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0015C78D"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6B66E6">
        <w:rPr>
          <w:b/>
          <w:bCs/>
          <w:color w:val="000000" w:themeColor="text1"/>
        </w:rPr>
        <w:t>24388</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04E78540" w14:textId="77777777" w:rsidR="006B66E6" w:rsidRDefault="006B66E6" w:rsidP="006B66E6">
      <w:pPr>
        <w:pStyle w:val="NormalWeb"/>
        <w:spacing w:before="0" w:beforeAutospacing="0" w:after="0" w:afterAutospacing="0" w:line="235" w:lineRule="atLeast"/>
        <w:ind w:left="1080"/>
        <w:jc w:val="both"/>
        <w:rPr>
          <w:rFonts w:ascii="Arial" w:hAnsi="Arial" w:cs="Arial"/>
          <w:sz w:val="24"/>
          <w:szCs w:val="24"/>
        </w:rPr>
      </w:pPr>
      <w:r>
        <w:rPr>
          <w:rFonts w:ascii="Arial" w:hAnsi="Arial" w:cs="Arial"/>
          <w:sz w:val="24"/>
          <w:szCs w:val="24"/>
        </w:rPr>
        <w:t>1) How many cases you have looked into, of fraud when it comes to cladding remediation/ building safety work within your district. This could include the completion of EWS1 forms (whether people filled these out who are not qualified to do so) and any other work on this as well. I would like to receive this data from December 2019, on a quarterly basis, and should include information on what the fraud entailed, what exactly it focused on (</w:t>
      </w:r>
      <w:proofErr w:type="spellStart"/>
      <w:r>
        <w:rPr>
          <w:rFonts w:ascii="Arial" w:hAnsi="Arial" w:cs="Arial"/>
          <w:sz w:val="24"/>
          <w:szCs w:val="24"/>
        </w:rPr>
        <w:t>eg</w:t>
      </w:r>
      <w:proofErr w:type="spellEnd"/>
      <w:r>
        <w:rPr>
          <w:rFonts w:ascii="Arial" w:hAnsi="Arial" w:cs="Arial"/>
          <w:sz w:val="24"/>
          <w:szCs w:val="24"/>
        </w:rPr>
        <w:t xml:space="preserve"> EWS1 forms, balcony work etc) and any other information which is available on this.</w:t>
      </w:r>
    </w:p>
    <w:p w14:paraId="40EFA265" w14:textId="77777777" w:rsidR="006B66E6" w:rsidRDefault="006B66E6" w:rsidP="006B66E6">
      <w:pPr>
        <w:pStyle w:val="NormalWeb"/>
        <w:spacing w:before="0" w:beforeAutospacing="0" w:after="0" w:afterAutospacing="0" w:line="235" w:lineRule="atLeast"/>
        <w:ind w:left="1080"/>
        <w:jc w:val="both"/>
        <w:rPr>
          <w:rFonts w:ascii="Arial" w:hAnsi="Arial" w:cs="Arial"/>
          <w:sz w:val="24"/>
          <w:szCs w:val="24"/>
        </w:rPr>
      </w:pPr>
    </w:p>
    <w:p w14:paraId="4435D4BB" w14:textId="77777777" w:rsidR="006B66E6" w:rsidRDefault="006B66E6" w:rsidP="006B66E6">
      <w:pPr>
        <w:pStyle w:val="NormalWeb"/>
        <w:spacing w:before="0" w:beforeAutospacing="0" w:after="0" w:afterAutospacing="0" w:line="235" w:lineRule="atLeast"/>
        <w:ind w:left="1080"/>
        <w:jc w:val="both"/>
        <w:rPr>
          <w:rFonts w:ascii="Arial" w:hAnsi="Arial" w:cs="Arial"/>
          <w:sz w:val="24"/>
          <w:szCs w:val="24"/>
        </w:rPr>
      </w:pPr>
      <w:r>
        <w:rPr>
          <w:rFonts w:ascii="Arial" w:hAnsi="Arial" w:cs="Arial"/>
          <w:sz w:val="24"/>
          <w:szCs w:val="24"/>
        </w:rPr>
        <w:t>2) How many people have been charged and convicted of this fraud specifically. This should also include the date of their conviction, and what their conviction entailed (</w:t>
      </w:r>
      <w:proofErr w:type="spellStart"/>
      <w:r>
        <w:rPr>
          <w:rFonts w:ascii="Arial" w:hAnsi="Arial" w:cs="Arial"/>
          <w:sz w:val="24"/>
          <w:szCs w:val="24"/>
        </w:rPr>
        <w:t>eg</w:t>
      </w:r>
      <w:proofErr w:type="spellEnd"/>
      <w:r>
        <w:rPr>
          <w:rFonts w:ascii="Arial" w:hAnsi="Arial" w:cs="Arial"/>
          <w:sz w:val="24"/>
          <w:szCs w:val="24"/>
        </w:rPr>
        <w:t xml:space="preserve"> jail time, a fine etc.</w:t>
      </w:r>
    </w:p>
    <w:p w14:paraId="602EF42E" w14:textId="77777777" w:rsidR="006B66E6" w:rsidRDefault="006B66E6" w:rsidP="006B66E6">
      <w:pPr>
        <w:pStyle w:val="NormalWeb"/>
        <w:spacing w:before="0" w:beforeAutospacing="0" w:after="160" w:afterAutospacing="0" w:line="235" w:lineRule="atLeast"/>
        <w:jc w:val="both"/>
        <w:rPr>
          <w:rFonts w:ascii="Arial" w:hAnsi="Arial" w:cs="Arial"/>
          <w:sz w:val="24"/>
          <w:szCs w:val="24"/>
        </w:rPr>
      </w:pPr>
      <w:r>
        <w:rPr>
          <w:rFonts w:ascii="Arial" w:hAnsi="Arial" w:cs="Arial"/>
          <w:sz w:val="24"/>
          <w:szCs w:val="24"/>
        </w:rPr>
        <w:t> </w:t>
      </w:r>
    </w:p>
    <w:p w14:paraId="2D5014A6" w14:textId="6C8AA848" w:rsidR="00434A7E" w:rsidRPr="006B66E6" w:rsidRDefault="006B66E6" w:rsidP="006B66E6">
      <w:pPr>
        <w:pStyle w:val="NormalWeb"/>
        <w:spacing w:before="0" w:beforeAutospacing="0" w:after="160" w:afterAutospacing="0" w:line="235" w:lineRule="atLeast"/>
        <w:jc w:val="both"/>
        <w:rPr>
          <w:rFonts w:ascii="Arial" w:hAnsi="Arial" w:cs="Arial"/>
          <w:sz w:val="24"/>
          <w:szCs w:val="24"/>
        </w:rPr>
      </w:pPr>
      <w:r>
        <w:rPr>
          <w:rFonts w:ascii="Arial" w:hAnsi="Arial" w:cs="Arial"/>
          <w:sz w:val="24"/>
          <w:szCs w:val="24"/>
        </w:rPr>
        <w:t>I would like to receive the information in Excel format please.</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9ED11D6" w14:textId="77777777" w:rsidR="0039441B" w:rsidRDefault="0039441B" w:rsidP="0039441B">
      <w:pPr>
        <w:pStyle w:val="ListParagraph"/>
        <w:numPr>
          <w:ilvl w:val="0"/>
          <w:numId w:val="16"/>
        </w:numPr>
        <w:rPr>
          <w:color w:val="000000" w:themeColor="text1"/>
        </w:rPr>
      </w:pPr>
      <w:r>
        <w:rPr>
          <w:color w:val="000000" w:themeColor="text1"/>
        </w:rPr>
        <w:t>Zero</w:t>
      </w:r>
    </w:p>
    <w:p w14:paraId="26D22938" w14:textId="77777777" w:rsidR="0039441B" w:rsidRPr="00E7336D" w:rsidRDefault="0039441B" w:rsidP="0039441B">
      <w:pPr>
        <w:pStyle w:val="ListParagraph"/>
        <w:numPr>
          <w:ilvl w:val="0"/>
          <w:numId w:val="16"/>
        </w:numPr>
        <w:rPr>
          <w:color w:val="000000" w:themeColor="text1"/>
        </w:rPr>
      </w:pPr>
      <w:r>
        <w:rPr>
          <w:color w:val="000000" w:themeColor="text1"/>
        </w:rPr>
        <w:t>Zero</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 xml:space="preserve">Freedom of Information Act is a public disclosure regime, not a private regime. Any information disclosed under the Act is thereafter deemed to be in the public domain, </w:t>
      </w:r>
      <w:r w:rsidRPr="008D19BE">
        <w:rPr>
          <w:color w:val="000000" w:themeColor="text1"/>
        </w:rPr>
        <w:lastRenderedPageBreak/>
        <w:t>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063A4"/>
    <w:multiLevelType w:val="hybridMultilevel"/>
    <w:tmpl w:val="B9489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9441B"/>
    <w:rsid w:val="003D048B"/>
    <w:rsid w:val="003F5698"/>
    <w:rsid w:val="00434A7E"/>
    <w:rsid w:val="00437C62"/>
    <w:rsid w:val="00471710"/>
    <w:rsid w:val="00487A82"/>
    <w:rsid w:val="005C3D07"/>
    <w:rsid w:val="00666793"/>
    <w:rsid w:val="006B66E6"/>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NormalWeb">
    <w:name w:val="Normal (Web)"/>
    <w:basedOn w:val="Normal"/>
    <w:uiPriority w:val="99"/>
    <w:unhideWhenUsed/>
    <w:rsid w:val="006B66E6"/>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22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2021-08-13T14:36:00Z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