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DF7B7" w14:textId="77777777" w:rsidR="00B55BAD" w:rsidRDefault="00B55BAD" w:rsidP="00B84E3F">
      <w:pPr>
        <w:pStyle w:val="Heading1"/>
        <w:jc w:val="center"/>
      </w:pPr>
    </w:p>
    <w:p w14:paraId="45AA8188" w14:textId="7D67EA21"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54B1A162"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1B2940">
        <w:rPr>
          <w:b/>
          <w:bCs/>
          <w:color w:val="000000" w:themeColor="text1"/>
        </w:rPr>
        <w:t>24418</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2D5014A6" w14:textId="1781F759" w:rsidR="00434A7E" w:rsidRDefault="001B2940" w:rsidP="00175D83">
      <w:pPr>
        <w:jc w:val="both"/>
      </w:pPr>
      <w:r>
        <w:t xml:space="preserve">I am completing research on the roads policing unit and area support </w:t>
      </w:r>
      <w:proofErr w:type="gramStart"/>
      <w:r>
        <w:t>unit,</w:t>
      </w:r>
      <w:proofErr w:type="gramEnd"/>
      <w:r>
        <w:t xml:space="preserve"> I am requesting the detection rates from 2010-2015 and 2015 to 2020 for road related offences</w:t>
      </w:r>
    </w:p>
    <w:p w14:paraId="6FFAC52E" w14:textId="026B6A3B" w:rsidR="003824D5" w:rsidRDefault="003824D5" w:rsidP="00175D83">
      <w:pPr>
        <w:jc w:val="both"/>
      </w:pPr>
    </w:p>
    <w:p w14:paraId="6DD6F7ED" w14:textId="60787A85" w:rsidR="003824D5" w:rsidRDefault="003824D5" w:rsidP="00175D83">
      <w:pPr>
        <w:jc w:val="both"/>
        <w:rPr>
          <w:b/>
          <w:bCs/>
        </w:rPr>
      </w:pPr>
      <w:r w:rsidRPr="003824D5">
        <w:rPr>
          <w:b/>
          <w:bCs/>
        </w:rPr>
        <w:t>Clarification</w:t>
      </w:r>
    </w:p>
    <w:p w14:paraId="0901197C" w14:textId="0A3B635F" w:rsidR="003824D5" w:rsidRDefault="003824D5" w:rsidP="00175D83">
      <w:pPr>
        <w:jc w:val="both"/>
        <w:rPr>
          <w:b/>
          <w:bCs/>
        </w:rPr>
      </w:pPr>
    </w:p>
    <w:p w14:paraId="02EBF9C1" w14:textId="77777777" w:rsidR="007C448E" w:rsidRPr="007C448E" w:rsidRDefault="007C448E" w:rsidP="007C448E">
      <w:pPr>
        <w:rPr>
          <w:rFonts w:eastAsia="Times New Roman" w:cs="Arial"/>
        </w:rPr>
      </w:pPr>
      <w:r w:rsidRPr="007C448E">
        <w:rPr>
          <w:rFonts w:eastAsia="Times New Roman" w:cs="Arial"/>
        </w:rPr>
        <w:t>Please could I have the following from 2010-2015 and then 2015-2020</w:t>
      </w:r>
    </w:p>
    <w:p w14:paraId="31D918C9" w14:textId="77777777" w:rsidR="007C448E" w:rsidRPr="007C448E" w:rsidRDefault="007C448E" w:rsidP="007C448E">
      <w:pPr>
        <w:rPr>
          <w:rFonts w:asciiTheme="minorHAnsi" w:hAnsiTheme="minorHAnsi"/>
          <w:sz w:val="22"/>
          <w:szCs w:val="22"/>
        </w:rPr>
      </w:pPr>
    </w:p>
    <w:p w14:paraId="7098AF49" w14:textId="77777777" w:rsidR="007C448E" w:rsidRPr="007C448E" w:rsidRDefault="007C448E" w:rsidP="007C448E">
      <w:pPr>
        <w:pStyle w:val="NoSpacing"/>
        <w:rPr>
          <w:rFonts w:ascii="Calibri" w:hAnsi="Calibri"/>
        </w:rPr>
      </w:pPr>
      <w:r w:rsidRPr="007C448E">
        <w:t>Drivers Licences</w:t>
      </w:r>
    </w:p>
    <w:p w14:paraId="2C897350" w14:textId="77777777" w:rsidR="007C448E" w:rsidRPr="007C448E" w:rsidRDefault="007C448E" w:rsidP="007C448E">
      <w:pPr>
        <w:pStyle w:val="NoSpacing"/>
      </w:pPr>
      <w:r w:rsidRPr="007C448E">
        <w:t>Insurance</w:t>
      </w:r>
    </w:p>
    <w:p w14:paraId="30199E34" w14:textId="77777777" w:rsidR="007C448E" w:rsidRPr="007C448E" w:rsidRDefault="007C448E" w:rsidP="007C448E">
      <w:pPr>
        <w:pStyle w:val="NoSpacing"/>
      </w:pPr>
      <w:r w:rsidRPr="007C448E">
        <w:t>Speeding</w:t>
      </w:r>
    </w:p>
    <w:p w14:paraId="61D6F812" w14:textId="77777777" w:rsidR="007C448E" w:rsidRPr="007C448E" w:rsidRDefault="007C448E" w:rsidP="007C448E">
      <w:pPr>
        <w:pStyle w:val="NoSpacing"/>
      </w:pPr>
      <w:r w:rsidRPr="007C448E">
        <w:t>Drink Drive</w:t>
      </w:r>
    </w:p>
    <w:p w14:paraId="0EF7B9D0" w14:textId="77777777" w:rsidR="007C448E" w:rsidRPr="007C448E" w:rsidRDefault="007C448E" w:rsidP="007C448E">
      <w:pPr>
        <w:pStyle w:val="NoSpacing"/>
      </w:pPr>
      <w:r w:rsidRPr="007C448E">
        <w:t>Drug Drive</w:t>
      </w:r>
    </w:p>
    <w:p w14:paraId="50A009EC" w14:textId="77777777" w:rsidR="007C448E" w:rsidRPr="007C448E" w:rsidRDefault="007C448E" w:rsidP="007C448E">
      <w:pPr>
        <w:pStyle w:val="NoSpacing"/>
      </w:pPr>
      <w:r w:rsidRPr="007C448E">
        <w:t>Fatal collisions</w:t>
      </w:r>
    </w:p>
    <w:p w14:paraId="26A986C4" w14:textId="77777777" w:rsidR="007C448E" w:rsidRPr="007C448E" w:rsidRDefault="007C448E" w:rsidP="007C448E">
      <w:pPr>
        <w:pStyle w:val="NoSpacing"/>
      </w:pPr>
      <w:r w:rsidRPr="007C448E">
        <w:t>Number of S165’s issued</w:t>
      </w:r>
    </w:p>
    <w:p w14:paraId="50A3D37C" w14:textId="77777777" w:rsidR="007C448E" w:rsidRPr="007C448E" w:rsidRDefault="007C448E" w:rsidP="007C448E">
      <w:pPr>
        <w:pStyle w:val="NoSpacing"/>
      </w:pPr>
      <w:r w:rsidRPr="007C448E">
        <w:t>Number of S59’s issued</w:t>
      </w:r>
    </w:p>
    <w:p w14:paraId="37F5246C" w14:textId="77777777" w:rsidR="007C448E" w:rsidRPr="007C448E" w:rsidRDefault="007C448E" w:rsidP="007C448E">
      <w:pPr>
        <w:pStyle w:val="NoSpacing"/>
      </w:pPr>
    </w:p>
    <w:p w14:paraId="52831E0C" w14:textId="77777777" w:rsidR="007C448E" w:rsidRPr="007C448E" w:rsidRDefault="007C448E" w:rsidP="007C448E">
      <w:pPr>
        <w:pStyle w:val="NoSpacing"/>
      </w:pPr>
      <w:proofErr w:type="gramStart"/>
      <w:r w:rsidRPr="007C448E">
        <w:t>Also</w:t>
      </w:r>
      <w:proofErr w:type="gramEnd"/>
      <w:r w:rsidRPr="007C448E">
        <w:t xml:space="preserve"> if you able please can I have a summary to the total number of Fixed Penalty notices and TORs have been issued for the same periods.</w:t>
      </w:r>
    </w:p>
    <w:p w14:paraId="235FE544" w14:textId="77777777" w:rsidR="003824D5" w:rsidRPr="003824D5" w:rsidRDefault="003824D5" w:rsidP="00175D83">
      <w:pPr>
        <w:jc w:val="both"/>
        <w:rPr>
          <w:rFonts w:cs="Arial"/>
          <w:b/>
          <w:bCs/>
        </w:rPr>
      </w:pPr>
    </w:p>
    <w:p w14:paraId="09DF6FF9" w14:textId="77777777" w:rsidR="008D19BE" w:rsidRPr="008D19BE" w:rsidRDefault="008D19BE" w:rsidP="008D19BE">
      <w:pPr>
        <w:rPr>
          <w:color w:val="000000" w:themeColor="text1"/>
        </w:rPr>
      </w:pPr>
    </w:p>
    <w:p w14:paraId="040200F4" w14:textId="77777777" w:rsidR="00CC2AF5" w:rsidRDefault="00CC2AF5" w:rsidP="008D19BE">
      <w:pPr>
        <w:rPr>
          <w:b/>
          <w:bCs/>
          <w:color w:val="000000" w:themeColor="text1"/>
        </w:rPr>
      </w:pPr>
    </w:p>
    <w:p w14:paraId="6E3906B2" w14:textId="77777777" w:rsidR="00CC2AF5" w:rsidRDefault="00CC2AF5" w:rsidP="008D19BE">
      <w:pPr>
        <w:rPr>
          <w:b/>
          <w:bCs/>
          <w:color w:val="000000" w:themeColor="text1"/>
        </w:rPr>
      </w:pPr>
    </w:p>
    <w:p w14:paraId="75935F06" w14:textId="77777777" w:rsidR="00CC2AF5" w:rsidRDefault="00CC2AF5" w:rsidP="008D19BE">
      <w:pPr>
        <w:rPr>
          <w:b/>
          <w:bCs/>
          <w:color w:val="000000" w:themeColor="text1"/>
        </w:rPr>
      </w:pPr>
    </w:p>
    <w:p w14:paraId="5BD75908" w14:textId="1CC2BB2D" w:rsidR="008D19BE" w:rsidRPr="008D19BE" w:rsidRDefault="008D19BE" w:rsidP="008D19BE">
      <w:pPr>
        <w:rPr>
          <w:b/>
          <w:bCs/>
          <w:color w:val="000000" w:themeColor="text1"/>
        </w:rPr>
      </w:pPr>
      <w:r w:rsidRPr="008D19BE">
        <w:rPr>
          <w:b/>
          <w:bCs/>
          <w:color w:val="000000" w:themeColor="text1"/>
        </w:rPr>
        <w:lastRenderedPageBreak/>
        <w:t>RESPONSE</w:t>
      </w:r>
    </w:p>
    <w:p w14:paraId="63FC2683" w14:textId="4189A29B" w:rsidR="008D19BE" w:rsidRDefault="008D19BE" w:rsidP="00437C62">
      <w:pPr>
        <w:rPr>
          <w:color w:val="000000" w:themeColor="text1"/>
        </w:rPr>
      </w:pPr>
    </w:p>
    <w:tbl>
      <w:tblPr>
        <w:tblW w:w="0" w:type="auto"/>
        <w:tblCellMar>
          <w:left w:w="0" w:type="dxa"/>
          <w:right w:w="0" w:type="dxa"/>
        </w:tblCellMar>
        <w:tblLook w:val="04A0" w:firstRow="1" w:lastRow="0" w:firstColumn="1" w:lastColumn="0" w:noHBand="0" w:noVBand="1"/>
      </w:tblPr>
      <w:tblGrid>
        <w:gridCol w:w="3016"/>
        <w:gridCol w:w="2992"/>
        <w:gridCol w:w="2992"/>
      </w:tblGrid>
      <w:tr w:rsidR="00CC2AF5" w:rsidRPr="00CC2AF5" w14:paraId="172D192D" w14:textId="77777777" w:rsidTr="00AB1C38">
        <w:tc>
          <w:tcPr>
            <w:tcW w:w="3116" w:type="dxa"/>
            <w:tcBorders>
              <w:top w:val="single" w:sz="8" w:space="0" w:color="auto"/>
              <w:left w:val="single" w:sz="8" w:space="0" w:color="auto"/>
              <w:bottom w:val="single" w:sz="8" w:space="0" w:color="auto"/>
              <w:right w:val="single" w:sz="8" w:space="0" w:color="auto"/>
            </w:tcBorders>
            <w:shd w:val="clear" w:color="auto" w:fill="F4B083"/>
            <w:tcMar>
              <w:top w:w="0" w:type="dxa"/>
              <w:left w:w="108" w:type="dxa"/>
              <w:bottom w:w="0" w:type="dxa"/>
              <w:right w:w="108" w:type="dxa"/>
            </w:tcMar>
            <w:hideMark/>
          </w:tcPr>
          <w:p w14:paraId="3F54B60F" w14:textId="77777777" w:rsidR="00CC2AF5" w:rsidRPr="00CC2AF5" w:rsidRDefault="00CC2AF5" w:rsidP="00AB1C38">
            <w:pPr>
              <w:pStyle w:val="NoSpacing"/>
              <w:rPr>
                <w:rFonts w:cs="Arial"/>
              </w:rPr>
            </w:pPr>
            <w:r w:rsidRPr="00CC2AF5">
              <w:rPr>
                <w:rFonts w:cs="Arial"/>
              </w:rPr>
              <w:t>Offence</w:t>
            </w:r>
            <w:r w:rsidRPr="00CC2AF5">
              <w:rPr>
                <w:rFonts w:cs="Arial"/>
                <w:color w:val="000000"/>
              </w:rPr>
              <w:t>s</w:t>
            </w:r>
          </w:p>
        </w:tc>
        <w:tc>
          <w:tcPr>
            <w:tcW w:w="3117" w:type="dxa"/>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2FD92CE0" w14:textId="77777777" w:rsidR="00CC2AF5" w:rsidRPr="00CC2AF5" w:rsidRDefault="00CC2AF5" w:rsidP="00AB1C38">
            <w:pPr>
              <w:rPr>
                <w:rFonts w:cs="Arial"/>
              </w:rPr>
            </w:pPr>
            <w:r w:rsidRPr="00CC2AF5">
              <w:rPr>
                <w:rFonts w:cs="Arial"/>
                <w:color w:val="000000"/>
              </w:rPr>
              <w:t>2010-2015</w:t>
            </w:r>
          </w:p>
        </w:tc>
        <w:tc>
          <w:tcPr>
            <w:tcW w:w="3117" w:type="dxa"/>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399B5588" w14:textId="77777777" w:rsidR="00CC2AF5" w:rsidRPr="00CC2AF5" w:rsidRDefault="00CC2AF5" w:rsidP="00AB1C38">
            <w:pPr>
              <w:rPr>
                <w:rFonts w:cs="Arial"/>
              </w:rPr>
            </w:pPr>
            <w:r w:rsidRPr="00CC2AF5">
              <w:rPr>
                <w:rFonts w:cs="Arial"/>
                <w:color w:val="000000"/>
              </w:rPr>
              <w:t>2015-2020</w:t>
            </w:r>
          </w:p>
        </w:tc>
      </w:tr>
      <w:tr w:rsidR="00CC2AF5" w:rsidRPr="00CC2AF5" w14:paraId="32233914" w14:textId="77777777" w:rsidTr="00AB1C3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B93DD" w14:textId="77777777" w:rsidR="00CC2AF5" w:rsidRPr="00CC2AF5" w:rsidRDefault="00CC2AF5" w:rsidP="00AB1C38">
            <w:pPr>
              <w:rPr>
                <w:rFonts w:cs="Arial"/>
              </w:rPr>
            </w:pPr>
            <w:proofErr w:type="spellStart"/>
            <w:r w:rsidRPr="00CC2AF5">
              <w:rPr>
                <w:rFonts w:cs="Arial"/>
              </w:rPr>
              <w:t>Drivers</w:t>
            </w:r>
            <w:proofErr w:type="spellEnd"/>
            <w:r w:rsidRPr="00CC2AF5">
              <w:rPr>
                <w:rFonts w:cs="Arial"/>
              </w:rPr>
              <w:t xml:space="preserve"> license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AD447D1" w14:textId="77777777" w:rsidR="00CC2AF5" w:rsidRPr="00CC2AF5" w:rsidRDefault="00CC2AF5" w:rsidP="00AB1C38">
            <w:pPr>
              <w:rPr>
                <w:rFonts w:cs="Arial"/>
              </w:rPr>
            </w:pPr>
            <w:r w:rsidRPr="00CC2AF5">
              <w:rPr>
                <w:rFonts w:cs="Arial"/>
              </w:rPr>
              <w:t>7</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CD42885" w14:textId="77777777" w:rsidR="00CC2AF5" w:rsidRPr="00CC2AF5" w:rsidRDefault="00CC2AF5" w:rsidP="00AB1C38">
            <w:pPr>
              <w:rPr>
                <w:rFonts w:cs="Arial"/>
              </w:rPr>
            </w:pPr>
            <w:r w:rsidRPr="00CC2AF5">
              <w:rPr>
                <w:rFonts w:cs="Arial"/>
              </w:rPr>
              <w:t>720</w:t>
            </w:r>
          </w:p>
        </w:tc>
      </w:tr>
      <w:tr w:rsidR="00CC2AF5" w:rsidRPr="00CC2AF5" w14:paraId="23E5B9B5" w14:textId="77777777" w:rsidTr="00AB1C3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1880A" w14:textId="77777777" w:rsidR="00CC2AF5" w:rsidRPr="00CC2AF5" w:rsidRDefault="00CC2AF5" w:rsidP="00AB1C38">
            <w:pPr>
              <w:rPr>
                <w:rFonts w:cs="Arial"/>
              </w:rPr>
            </w:pPr>
            <w:r w:rsidRPr="00CC2AF5">
              <w:rPr>
                <w:rFonts w:cs="Arial"/>
              </w:rPr>
              <w:t>Insurance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EDC9DF5" w14:textId="77777777" w:rsidR="00CC2AF5" w:rsidRPr="00CC2AF5" w:rsidRDefault="00CC2AF5" w:rsidP="00AB1C38">
            <w:pPr>
              <w:rPr>
                <w:rFonts w:cs="Arial"/>
              </w:rPr>
            </w:pPr>
            <w:r w:rsidRPr="00CC2AF5">
              <w:rPr>
                <w:rFonts w:cs="Arial"/>
              </w:rPr>
              <w:t>7</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0A48DED" w14:textId="77777777" w:rsidR="00CC2AF5" w:rsidRPr="00CC2AF5" w:rsidRDefault="00CC2AF5" w:rsidP="00AB1C38">
            <w:pPr>
              <w:rPr>
                <w:rFonts w:cs="Arial"/>
              </w:rPr>
            </w:pPr>
            <w:r w:rsidRPr="00CC2AF5">
              <w:rPr>
                <w:rFonts w:cs="Arial"/>
              </w:rPr>
              <w:t>3080</w:t>
            </w:r>
          </w:p>
        </w:tc>
      </w:tr>
      <w:tr w:rsidR="00CC2AF5" w:rsidRPr="00CC2AF5" w14:paraId="280573DA" w14:textId="77777777" w:rsidTr="00AB1C3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20ADA" w14:textId="77777777" w:rsidR="00CC2AF5" w:rsidRPr="00CC2AF5" w:rsidRDefault="00CC2AF5" w:rsidP="00AB1C38">
            <w:pPr>
              <w:rPr>
                <w:rFonts w:cs="Arial"/>
              </w:rPr>
            </w:pPr>
            <w:r w:rsidRPr="00CC2AF5">
              <w:rPr>
                <w:rFonts w:cs="Arial"/>
              </w:rPr>
              <w:t>Speeding</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2372C95" w14:textId="77777777" w:rsidR="00CC2AF5" w:rsidRPr="00CC2AF5" w:rsidRDefault="00CC2AF5" w:rsidP="00AB1C38">
            <w:pPr>
              <w:rPr>
                <w:rFonts w:cs="Arial"/>
              </w:rPr>
            </w:pPr>
            <w:r w:rsidRPr="00CC2AF5">
              <w:rPr>
                <w:rFonts w:cs="Arial"/>
              </w:rPr>
              <w:t>3</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9B60C60" w14:textId="77777777" w:rsidR="00CC2AF5" w:rsidRPr="00CC2AF5" w:rsidRDefault="00CC2AF5" w:rsidP="00AB1C38">
            <w:pPr>
              <w:rPr>
                <w:rFonts w:cs="Arial"/>
              </w:rPr>
            </w:pPr>
            <w:r w:rsidRPr="00CC2AF5">
              <w:rPr>
                <w:rFonts w:cs="Arial"/>
              </w:rPr>
              <w:t>724</w:t>
            </w:r>
          </w:p>
        </w:tc>
      </w:tr>
      <w:tr w:rsidR="00CC2AF5" w:rsidRPr="00CC2AF5" w14:paraId="19C30B7E" w14:textId="77777777" w:rsidTr="00AB1C38">
        <w:tc>
          <w:tcPr>
            <w:tcW w:w="3116" w:type="dxa"/>
            <w:tcBorders>
              <w:top w:val="nil"/>
              <w:left w:val="single" w:sz="8" w:space="0" w:color="auto"/>
              <w:bottom w:val="nil"/>
              <w:right w:val="single" w:sz="8" w:space="0" w:color="auto"/>
            </w:tcBorders>
            <w:tcMar>
              <w:top w:w="0" w:type="dxa"/>
              <w:left w:w="108" w:type="dxa"/>
              <w:bottom w:w="0" w:type="dxa"/>
              <w:right w:w="108" w:type="dxa"/>
            </w:tcMar>
            <w:hideMark/>
          </w:tcPr>
          <w:p w14:paraId="743A35C7" w14:textId="77777777" w:rsidR="00CC2AF5" w:rsidRPr="00CC2AF5" w:rsidRDefault="00CC2AF5" w:rsidP="00AB1C38">
            <w:pPr>
              <w:rPr>
                <w:rFonts w:cs="Arial"/>
              </w:rPr>
            </w:pPr>
            <w:r w:rsidRPr="00CC2AF5">
              <w:rPr>
                <w:rFonts w:cs="Arial"/>
              </w:rPr>
              <w:t>S165</w:t>
            </w:r>
          </w:p>
        </w:tc>
        <w:tc>
          <w:tcPr>
            <w:tcW w:w="6234" w:type="dxa"/>
            <w:gridSpan w:val="2"/>
            <w:tcBorders>
              <w:top w:val="nil"/>
              <w:left w:val="nil"/>
              <w:bottom w:val="nil"/>
              <w:right w:val="single" w:sz="8" w:space="0" w:color="auto"/>
            </w:tcBorders>
            <w:tcMar>
              <w:top w:w="0" w:type="dxa"/>
              <w:left w:w="108" w:type="dxa"/>
              <w:bottom w:w="0" w:type="dxa"/>
              <w:right w:w="108" w:type="dxa"/>
            </w:tcMar>
            <w:hideMark/>
          </w:tcPr>
          <w:p w14:paraId="782E0D59" w14:textId="77777777" w:rsidR="00CC2AF5" w:rsidRPr="00CC2AF5" w:rsidRDefault="00CC2AF5" w:rsidP="00AB1C38">
            <w:pPr>
              <w:rPr>
                <w:rFonts w:cs="Arial"/>
              </w:rPr>
            </w:pPr>
            <w:r w:rsidRPr="00CC2AF5">
              <w:rPr>
                <w:rFonts w:cs="Arial"/>
              </w:rPr>
              <w:t>This is an insurance offence, see above figures.</w:t>
            </w:r>
          </w:p>
        </w:tc>
      </w:tr>
      <w:tr w:rsidR="00CC2AF5" w:rsidRPr="00CC2AF5" w14:paraId="31381038" w14:textId="77777777" w:rsidTr="00AB1C38">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C937F" w14:textId="77777777" w:rsidR="00CC2AF5" w:rsidRPr="00CC2AF5" w:rsidRDefault="00CC2AF5" w:rsidP="00AB1C38">
            <w:pPr>
              <w:rPr>
                <w:rFonts w:cs="Arial"/>
              </w:rPr>
            </w:pPr>
          </w:p>
        </w:tc>
        <w:tc>
          <w:tcPr>
            <w:tcW w:w="6234" w:type="dxa"/>
            <w:gridSpan w:val="2"/>
            <w:tcBorders>
              <w:top w:val="nil"/>
              <w:left w:val="nil"/>
              <w:bottom w:val="single" w:sz="8" w:space="0" w:color="auto"/>
              <w:right w:val="single" w:sz="8" w:space="0" w:color="auto"/>
            </w:tcBorders>
            <w:tcMar>
              <w:top w:w="0" w:type="dxa"/>
              <w:left w:w="108" w:type="dxa"/>
              <w:bottom w:w="0" w:type="dxa"/>
              <w:right w:w="108" w:type="dxa"/>
            </w:tcMar>
          </w:tcPr>
          <w:p w14:paraId="13D36E38" w14:textId="77777777" w:rsidR="00CC2AF5" w:rsidRPr="00CC2AF5" w:rsidRDefault="00CC2AF5" w:rsidP="00AB1C38">
            <w:pPr>
              <w:rPr>
                <w:rFonts w:cs="Arial"/>
              </w:rPr>
            </w:pPr>
          </w:p>
        </w:tc>
      </w:tr>
    </w:tbl>
    <w:p w14:paraId="4ED2FED2" w14:textId="77777777" w:rsidR="00CC2AF5" w:rsidRDefault="00CC2AF5" w:rsidP="00CC2AF5">
      <w:pPr>
        <w:jc w:val="both"/>
        <w:rPr>
          <w:color w:val="000000" w:themeColor="text1"/>
        </w:rPr>
      </w:pPr>
    </w:p>
    <w:p w14:paraId="0F86AD43" w14:textId="77777777" w:rsidR="00CC2AF5" w:rsidRDefault="00CC2AF5" w:rsidP="00CC2AF5">
      <w:pPr>
        <w:jc w:val="both"/>
        <w:rPr>
          <w:rFonts w:ascii="Calibri" w:hAnsi="Calibri"/>
        </w:rPr>
      </w:pPr>
      <w:r>
        <w:t xml:space="preserve">The figures for 2010-2015 are low due to </w:t>
      </w:r>
      <w:proofErr w:type="spellStart"/>
      <w:r>
        <w:t>Pentip</w:t>
      </w:r>
      <w:proofErr w:type="spellEnd"/>
      <w:r>
        <w:t xml:space="preserve"> (the national system for recording traffic offences) automatically weeds data after a certain amount of time.</w:t>
      </w:r>
    </w:p>
    <w:p w14:paraId="582FDD96" w14:textId="2AB5FE9E" w:rsidR="00CC2AF5" w:rsidRDefault="00CC2AF5" w:rsidP="00437C62">
      <w:pPr>
        <w:rPr>
          <w:color w:val="000000" w:themeColor="text1"/>
        </w:rPr>
      </w:pPr>
    </w:p>
    <w:p w14:paraId="441769DC" w14:textId="77777777" w:rsidR="002D369D" w:rsidRDefault="002D369D" w:rsidP="002D369D">
      <w:pPr>
        <w:rPr>
          <w:rFonts w:ascii="Calibri" w:hAnsi="Calibri"/>
        </w:rPr>
      </w:pPr>
      <w:r>
        <w:t>Drink driving </w:t>
      </w:r>
      <w:bookmarkStart w:id="0" w:name="_GoBack"/>
      <w:bookmarkEnd w:id="0"/>
    </w:p>
    <w:p w14:paraId="5144EF31" w14:textId="77777777" w:rsidR="002D369D" w:rsidRDefault="002D369D" w:rsidP="002D369D"/>
    <w:p w14:paraId="5C991592" w14:textId="77777777" w:rsidR="002D369D" w:rsidRDefault="002D369D" w:rsidP="002D369D">
      <w:r>
        <w:t>2019 </w:t>
      </w:r>
    </w:p>
    <w:p w14:paraId="77DD7C05" w14:textId="3CC0483D" w:rsidR="002D369D" w:rsidRDefault="002D369D" w:rsidP="002D369D">
      <w:r>
        <w:rPr>
          <w:noProof/>
        </w:rPr>
        <w:drawing>
          <wp:inline distT="0" distB="0" distL="0" distR="0" wp14:anchorId="2895B72B" wp14:editId="2E6A3D59">
            <wp:extent cx="3105150" cy="476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105150" cy="476250"/>
                    </a:xfrm>
                    <a:prstGeom prst="rect">
                      <a:avLst/>
                    </a:prstGeom>
                    <a:noFill/>
                    <a:ln>
                      <a:noFill/>
                    </a:ln>
                  </pic:spPr>
                </pic:pic>
              </a:graphicData>
            </a:graphic>
          </wp:inline>
        </w:drawing>
      </w:r>
      <w:r>
        <w:t> </w:t>
      </w:r>
    </w:p>
    <w:p w14:paraId="06EBC0EF" w14:textId="77777777" w:rsidR="002D369D" w:rsidRDefault="002D369D" w:rsidP="002D369D">
      <w:r>
        <w:t>2020 </w:t>
      </w:r>
    </w:p>
    <w:p w14:paraId="1D5540B5" w14:textId="2F810045" w:rsidR="002D369D" w:rsidRDefault="002D369D" w:rsidP="002D369D">
      <w:r>
        <w:rPr>
          <w:noProof/>
        </w:rPr>
        <w:drawing>
          <wp:inline distT="0" distB="0" distL="0" distR="0" wp14:anchorId="12A0BFCB" wp14:editId="1C2E18FA">
            <wp:extent cx="3105150"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105150" cy="609600"/>
                    </a:xfrm>
                    <a:prstGeom prst="rect">
                      <a:avLst/>
                    </a:prstGeom>
                    <a:noFill/>
                    <a:ln>
                      <a:noFill/>
                    </a:ln>
                  </pic:spPr>
                </pic:pic>
              </a:graphicData>
            </a:graphic>
          </wp:inline>
        </w:drawing>
      </w:r>
      <w:r>
        <w:t> </w:t>
      </w:r>
    </w:p>
    <w:p w14:paraId="6AA015DA" w14:textId="77777777" w:rsidR="002D369D" w:rsidRDefault="002D369D" w:rsidP="002D369D">
      <w:r>
        <w:t> </w:t>
      </w:r>
    </w:p>
    <w:p w14:paraId="1A732B95" w14:textId="77777777" w:rsidR="002D369D" w:rsidRDefault="002D369D" w:rsidP="002D369D">
      <w:r>
        <w:t>Drug driving </w:t>
      </w:r>
    </w:p>
    <w:p w14:paraId="4F5BAF5F" w14:textId="77777777" w:rsidR="002D369D" w:rsidRDefault="002D369D" w:rsidP="002D369D"/>
    <w:p w14:paraId="0B63AADA" w14:textId="77777777" w:rsidR="002D369D" w:rsidRDefault="002D369D" w:rsidP="002D369D">
      <w:r>
        <w:t>2019 </w:t>
      </w:r>
    </w:p>
    <w:p w14:paraId="099E30C9" w14:textId="5B292459" w:rsidR="002D369D" w:rsidRDefault="002D369D" w:rsidP="002D369D">
      <w:r>
        <w:rPr>
          <w:noProof/>
        </w:rPr>
        <w:drawing>
          <wp:inline distT="0" distB="0" distL="0" distR="0" wp14:anchorId="3BEA9A0D" wp14:editId="2764A560">
            <wp:extent cx="4124325" cy="1685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124325" cy="1685925"/>
                    </a:xfrm>
                    <a:prstGeom prst="rect">
                      <a:avLst/>
                    </a:prstGeom>
                    <a:noFill/>
                    <a:ln>
                      <a:noFill/>
                    </a:ln>
                  </pic:spPr>
                </pic:pic>
              </a:graphicData>
            </a:graphic>
          </wp:inline>
        </w:drawing>
      </w:r>
      <w:r>
        <w:t> </w:t>
      </w:r>
    </w:p>
    <w:p w14:paraId="14C23C5B" w14:textId="77777777" w:rsidR="002D369D" w:rsidRDefault="002D369D" w:rsidP="002D369D">
      <w:r>
        <w:t> </w:t>
      </w:r>
    </w:p>
    <w:p w14:paraId="7A921E69" w14:textId="77777777" w:rsidR="002D369D" w:rsidRDefault="002D369D" w:rsidP="002D369D">
      <w:r>
        <w:t>      2020 </w:t>
      </w:r>
    </w:p>
    <w:p w14:paraId="22F5AAFF" w14:textId="28D675DC" w:rsidR="002D369D" w:rsidRDefault="002D369D" w:rsidP="002D369D">
      <w:pPr>
        <w:rPr>
          <w:color w:val="000000" w:themeColor="text1"/>
        </w:rPr>
      </w:pPr>
      <w:r>
        <w:rPr>
          <w:noProof/>
        </w:rPr>
        <w:drawing>
          <wp:inline distT="0" distB="0" distL="0" distR="0" wp14:anchorId="3224AD41" wp14:editId="5E1D65C7">
            <wp:extent cx="41243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124325" cy="866775"/>
                    </a:xfrm>
                    <a:prstGeom prst="rect">
                      <a:avLst/>
                    </a:prstGeom>
                    <a:noFill/>
                    <a:ln>
                      <a:noFill/>
                    </a:ln>
                  </pic:spPr>
                </pic:pic>
              </a:graphicData>
            </a:graphic>
          </wp:inline>
        </w:drawing>
      </w:r>
    </w:p>
    <w:p w14:paraId="0C837897" w14:textId="77777777" w:rsidR="002D369D" w:rsidRDefault="002D369D" w:rsidP="00437C62">
      <w:pPr>
        <w:rPr>
          <w:color w:val="000000" w:themeColor="text1"/>
        </w:rPr>
      </w:pPr>
    </w:p>
    <w:p w14:paraId="375E6BD0" w14:textId="77777777" w:rsidR="00CC2AF5" w:rsidRDefault="00CC2AF5" w:rsidP="00437C62">
      <w:pPr>
        <w:rPr>
          <w:color w:val="000000" w:themeColor="text1"/>
        </w:rPr>
      </w:pPr>
    </w:p>
    <w:p w14:paraId="66DF0314" w14:textId="6244629B" w:rsidR="00B067AD" w:rsidRDefault="00CC2AF5" w:rsidP="00B55BAD">
      <w:pPr>
        <w:jc w:val="both"/>
        <w:rPr>
          <w:rFonts w:ascii="Calibri" w:hAnsi="Calibri"/>
        </w:rPr>
      </w:pPr>
      <w:r>
        <w:lastRenderedPageBreak/>
        <w:t xml:space="preserve">Please see below fatal collisions, between 2015-2020. </w:t>
      </w:r>
      <w:r w:rsidR="00B067AD">
        <w:t>The request for detection rates is still not specific enough as fatal collisions are generally classified and wouldn’t necessarily be detected.</w:t>
      </w:r>
    </w:p>
    <w:p w14:paraId="14861293" w14:textId="77777777" w:rsidR="00B067AD" w:rsidRDefault="00B067AD" w:rsidP="00B067AD"/>
    <w:p w14:paraId="768351FD" w14:textId="77777777" w:rsidR="00B067AD" w:rsidRDefault="00B067AD" w:rsidP="00B067AD">
      <w:r>
        <w:t>2015 – 7</w:t>
      </w:r>
    </w:p>
    <w:p w14:paraId="26ED46C8" w14:textId="77777777" w:rsidR="00B067AD" w:rsidRDefault="00B067AD" w:rsidP="00B067AD">
      <w:r>
        <w:t>2016 – 17</w:t>
      </w:r>
    </w:p>
    <w:p w14:paraId="77C12179" w14:textId="77777777" w:rsidR="00B067AD" w:rsidRDefault="00B067AD" w:rsidP="00B067AD">
      <w:r>
        <w:t>2017 -17</w:t>
      </w:r>
    </w:p>
    <w:p w14:paraId="472E0F59" w14:textId="77777777" w:rsidR="00B067AD" w:rsidRDefault="00B067AD" w:rsidP="00B067AD">
      <w:r>
        <w:t>2018 – 25</w:t>
      </w:r>
    </w:p>
    <w:p w14:paraId="4D0FB4DB" w14:textId="77777777" w:rsidR="00B067AD" w:rsidRDefault="00B067AD" w:rsidP="00B067AD">
      <w:r>
        <w:t>2019 – 19</w:t>
      </w:r>
    </w:p>
    <w:p w14:paraId="6E9A0222" w14:textId="77777777" w:rsidR="00B067AD" w:rsidRDefault="00B067AD" w:rsidP="00B067AD">
      <w:r>
        <w:t>2020 – 18</w:t>
      </w:r>
    </w:p>
    <w:p w14:paraId="2550C49F" w14:textId="77777777" w:rsidR="00B067AD" w:rsidRDefault="00B067AD" w:rsidP="00B067AD"/>
    <w:p w14:paraId="2693BB64" w14:textId="1CE4B363" w:rsidR="00B067AD" w:rsidRDefault="00B067AD" w:rsidP="00B067AD">
      <w:r>
        <w:t xml:space="preserve">The data 2010-2015 is unavailable </w:t>
      </w:r>
      <w:proofErr w:type="gramStart"/>
      <w:r>
        <w:t>at this time</w:t>
      </w:r>
      <w:proofErr w:type="gramEnd"/>
      <w:r>
        <w:t>.</w:t>
      </w:r>
    </w:p>
    <w:p w14:paraId="0CC297F0" w14:textId="204B83CB" w:rsidR="00B55BAD" w:rsidRDefault="00B55BAD" w:rsidP="00B067AD"/>
    <w:p w14:paraId="18546422" w14:textId="5F64E78B" w:rsidR="008D19BE" w:rsidRDefault="008D19BE" w:rsidP="00437C62">
      <w:pPr>
        <w:rPr>
          <w:color w:val="000000" w:themeColor="text1"/>
        </w:rPr>
      </w:pPr>
    </w:p>
    <w:p w14:paraId="7CB9C0B2" w14:textId="77777777" w:rsidR="00B55BAD" w:rsidRPr="008D19BE" w:rsidRDefault="00B55BAD"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1"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1"/>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A55E7" w14:textId="77777777" w:rsidR="001B2940" w:rsidRDefault="001B2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AB1" w14:textId="77777777" w:rsidR="001B2940" w:rsidRDefault="001B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ECC0" w14:textId="77777777" w:rsidR="001B2940" w:rsidRDefault="001B2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1B6F" w14:textId="77777777" w:rsidR="001B2940" w:rsidRDefault="001B2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1B2940"/>
    <w:rsid w:val="0026412A"/>
    <w:rsid w:val="002A0491"/>
    <w:rsid w:val="002D369D"/>
    <w:rsid w:val="002F467F"/>
    <w:rsid w:val="003824D5"/>
    <w:rsid w:val="003D048B"/>
    <w:rsid w:val="003F5698"/>
    <w:rsid w:val="00434A7E"/>
    <w:rsid w:val="00437C62"/>
    <w:rsid w:val="00471710"/>
    <w:rsid w:val="00487A82"/>
    <w:rsid w:val="005C3D07"/>
    <w:rsid w:val="00666793"/>
    <w:rsid w:val="007C448E"/>
    <w:rsid w:val="007E49B2"/>
    <w:rsid w:val="007F256C"/>
    <w:rsid w:val="008D19BE"/>
    <w:rsid w:val="00913742"/>
    <w:rsid w:val="00934B75"/>
    <w:rsid w:val="009D7142"/>
    <w:rsid w:val="00A41FF6"/>
    <w:rsid w:val="00A43529"/>
    <w:rsid w:val="00A75893"/>
    <w:rsid w:val="00AD1D5C"/>
    <w:rsid w:val="00AF40E8"/>
    <w:rsid w:val="00B067AD"/>
    <w:rsid w:val="00B21CFB"/>
    <w:rsid w:val="00B33506"/>
    <w:rsid w:val="00B446B3"/>
    <w:rsid w:val="00B55BAD"/>
    <w:rsid w:val="00B84E3F"/>
    <w:rsid w:val="00C05024"/>
    <w:rsid w:val="00CA252B"/>
    <w:rsid w:val="00CC2AF5"/>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NoSpacing">
    <w:name w:val="No Spacing"/>
    <w:uiPriority w:val="1"/>
    <w:qFormat/>
    <w:rsid w:val="003824D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6899">
      <w:bodyDiv w:val="1"/>
      <w:marLeft w:val="0"/>
      <w:marRight w:val="0"/>
      <w:marTop w:val="0"/>
      <w:marBottom w:val="0"/>
      <w:divBdr>
        <w:top w:val="none" w:sz="0" w:space="0" w:color="auto"/>
        <w:left w:val="none" w:sz="0" w:space="0" w:color="auto"/>
        <w:bottom w:val="none" w:sz="0" w:space="0" w:color="auto"/>
        <w:right w:val="none" w:sz="0" w:space="0" w:color="auto"/>
      </w:divBdr>
    </w:div>
    <w:div w:id="705567679">
      <w:bodyDiv w:val="1"/>
      <w:marLeft w:val="0"/>
      <w:marRight w:val="0"/>
      <w:marTop w:val="0"/>
      <w:marBottom w:val="0"/>
      <w:divBdr>
        <w:top w:val="none" w:sz="0" w:space="0" w:color="auto"/>
        <w:left w:val="none" w:sz="0" w:space="0" w:color="auto"/>
        <w:bottom w:val="none" w:sz="0" w:space="0" w:color="auto"/>
        <w:right w:val="none" w:sz="0" w:space="0" w:color="auto"/>
      </w:divBdr>
    </w:div>
    <w:div w:id="894315263">
      <w:bodyDiv w:val="1"/>
      <w:marLeft w:val="0"/>
      <w:marRight w:val="0"/>
      <w:marTop w:val="0"/>
      <w:marBottom w:val="0"/>
      <w:divBdr>
        <w:top w:val="none" w:sz="0" w:space="0" w:color="auto"/>
        <w:left w:val="none" w:sz="0" w:space="0" w:color="auto"/>
        <w:bottom w:val="none" w:sz="0" w:space="0" w:color="auto"/>
        <w:right w:val="none" w:sz="0" w:space="0" w:color="auto"/>
      </w:divBdr>
    </w:div>
    <w:div w:id="1183586930">
      <w:bodyDiv w:val="1"/>
      <w:marLeft w:val="0"/>
      <w:marRight w:val="0"/>
      <w:marTop w:val="0"/>
      <w:marBottom w:val="0"/>
      <w:divBdr>
        <w:top w:val="none" w:sz="0" w:space="0" w:color="auto"/>
        <w:left w:val="none" w:sz="0" w:space="0" w:color="auto"/>
        <w:bottom w:val="none" w:sz="0" w:space="0" w:color="auto"/>
        <w:right w:val="none" w:sz="0" w:space="0" w:color="auto"/>
      </w:divBdr>
    </w:div>
    <w:div w:id="1436170054">
      <w:bodyDiv w:val="1"/>
      <w:marLeft w:val="0"/>
      <w:marRight w:val="0"/>
      <w:marTop w:val="0"/>
      <w:marBottom w:val="0"/>
      <w:divBdr>
        <w:top w:val="none" w:sz="0" w:space="0" w:color="auto"/>
        <w:left w:val="none" w:sz="0" w:space="0" w:color="auto"/>
        <w:bottom w:val="none" w:sz="0" w:space="0" w:color="auto"/>
        <w:right w:val="none" w:sz="0" w:space="0" w:color="auto"/>
      </w:divBdr>
    </w:div>
    <w:div w:id="1529294330">
      <w:bodyDiv w:val="1"/>
      <w:marLeft w:val="0"/>
      <w:marRight w:val="0"/>
      <w:marTop w:val="0"/>
      <w:marBottom w:val="0"/>
      <w:divBdr>
        <w:top w:val="none" w:sz="0" w:space="0" w:color="auto"/>
        <w:left w:val="none" w:sz="0" w:space="0" w:color="auto"/>
        <w:bottom w:val="none" w:sz="0" w:space="0" w:color="auto"/>
        <w:right w:val="none" w:sz="0" w:space="0" w:color="auto"/>
      </w:divBdr>
    </w:div>
    <w:div w:id="16124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D7B09A.CE16ECA0"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cid:image009.png@01D7B09A.CE16ECA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cid:image008.png@01D7B09A.CE16ECA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10.png@01D7B09A.CE16ECA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34</cp:revision>
  <dcterms:created xsi:type="dcterms:W3CDTF">2020-09-10T12:36:00Z</dcterms:created>
  <dcterms:modified xsi:type="dcterms:W3CDTF">2021-09-24T12:18:00Z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