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8D3AF15"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94795B">
        <w:rPr>
          <w:b/>
          <w:bCs/>
          <w:color w:val="000000" w:themeColor="text1"/>
        </w:rPr>
        <w:t>24466</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4A9F0F4A" w14:textId="77777777" w:rsidR="0094795B" w:rsidRPr="0094795B" w:rsidRDefault="0094795B" w:rsidP="0094795B">
      <w:pPr>
        <w:jc w:val="both"/>
        <w:rPr>
          <w:rFonts w:cs="Arial"/>
        </w:rPr>
      </w:pPr>
      <w:r w:rsidRPr="0094795B">
        <w:rPr>
          <w:rFonts w:cs="Arial"/>
        </w:rPr>
        <w:t>Please provide under Freedom of Information for the calendar years of 2018, 2019, 2020, and 2021 up to the most recent month available:</w:t>
      </w:r>
    </w:p>
    <w:p w14:paraId="531A72A2" w14:textId="77777777" w:rsidR="0094795B" w:rsidRPr="0094795B" w:rsidRDefault="0094795B" w:rsidP="0094795B">
      <w:pPr>
        <w:jc w:val="both"/>
        <w:rPr>
          <w:rFonts w:cs="Arial"/>
        </w:rPr>
      </w:pPr>
    </w:p>
    <w:p w14:paraId="38AC8825" w14:textId="77777777" w:rsidR="0094795B" w:rsidRPr="0094795B" w:rsidRDefault="0094795B" w:rsidP="0094795B">
      <w:pPr>
        <w:jc w:val="both"/>
        <w:rPr>
          <w:rFonts w:cs="Arial"/>
          <w:sz w:val="22"/>
          <w:szCs w:val="22"/>
          <w:lang w:eastAsia="en-GB"/>
        </w:rPr>
      </w:pPr>
    </w:p>
    <w:p w14:paraId="4DEFBE5F" w14:textId="77777777" w:rsidR="0094795B" w:rsidRPr="0094795B" w:rsidRDefault="0094795B" w:rsidP="0094795B">
      <w:pPr>
        <w:pStyle w:val="ListParagraph"/>
        <w:numPr>
          <w:ilvl w:val="0"/>
          <w:numId w:val="16"/>
        </w:numPr>
        <w:spacing w:line="252" w:lineRule="auto"/>
        <w:jc w:val="both"/>
        <w:rPr>
          <w:rFonts w:eastAsia="Times New Roman" w:cs="Arial"/>
        </w:rPr>
      </w:pPr>
      <w:r w:rsidRPr="0094795B">
        <w:rPr>
          <w:rFonts w:eastAsia="Times New Roman" w:cs="Arial"/>
        </w:rPr>
        <w:t>For children with missing episodes recorded in your missing person database (or equivalent central recording system), and that were flagged as being at risk of child sexual exploitation, the total number of missing episodes recorded for each of the ten children that went missing the most often.</w:t>
      </w:r>
    </w:p>
    <w:p w14:paraId="01670E91" w14:textId="77777777" w:rsidR="0094795B" w:rsidRPr="0094795B" w:rsidRDefault="0094795B" w:rsidP="0094795B">
      <w:pPr>
        <w:pStyle w:val="ListParagraph"/>
        <w:spacing w:line="252" w:lineRule="auto"/>
        <w:jc w:val="both"/>
        <w:rPr>
          <w:rFonts w:cs="Arial"/>
        </w:rPr>
      </w:pPr>
    </w:p>
    <w:p w14:paraId="69A69229" w14:textId="77777777" w:rsidR="0094795B" w:rsidRPr="0094795B" w:rsidRDefault="0094795B" w:rsidP="0094795B">
      <w:pPr>
        <w:pStyle w:val="ListParagraph"/>
        <w:numPr>
          <w:ilvl w:val="0"/>
          <w:numId w:val="16"/>
        </w:numPr>
        <w:spacing w:line="252" w:lineRule="auto"/>
        <w:jc w:val="both"/>
        <w:rPr>
          <w:rFonts w:eastAsia="Times New Roman" w:cs="Arial"/>
        </w:rPr>
      </w:pPr>
      <w:r w:rsidRPr="0094795B">
        <w:rPr>
          <w:rFonts w:eastAsia="Times New Roman" w:cs="Arial"/>
        </w:rPr>
        <w:t>For children with missing episodes recorded in your missing person database (or equivalent central recording system), and that were flagged as being at risk of child sexual exploitation, the total number of missing episodes recorded.</w:t>
      </w:r>
    </w:p>
    <w:p w14:paraId="364225A8" w14:textId="77777777" w:rsidR="0094795B" w:rsidRPr="0094795B" w:rsidRDefault="0094795B" w:rsidP="0094795B">
      <w:pPr>
        <w:pStyle w:val="ListParagraph"/>
        <w:spacing w:line="252" w:lineRule="auto"/>
        <w:jc w:val="both"/>
        <w:rPr>
          <w:rFonts w:cs="Arial"/>
        </w:rPr>
      </w:pPr>
    </w:p>
    <w:p w14:paraId="22AB7F84" w14:textId="77777777" w:rsidR="0094795B" w:rsidRPr="0094795B" w:rsidRDefault="0094795B" w:rsidP="0094795B">
      <w:pPr>
        <w:pStyle w:val="ListParagraph"/>
        <w:numPr>
          <w:ilvl w:val="0"/>
          <w:numId w:val="16"/>
        </w:numPr>
        <w:spacing w:line="252" w:lineRule="auto"/>
        <w:jc w:val="both"/>
        <w:rPr>
          <w:rFonts w:eastAsia="Times New Roman" w:cs="Arial"/>
        </w:rPr>
      </w:pPr>
      <w:r w:rsidRPr="0094795B">
        <w:rPr>
          <w:rFonts w:eastAsia="Times New Roman" w:cs="Arial"/>
        </w:rPr>
        <w:t xml:space="preserve">The number of Section 46 (of the </w:t>
      </w:r>
      <w:proofErr w:type="spellStart"/>
      <w:r w:rsidRPr="0094795B">
        <w:rPr>
          <w:rFonts w:eastAsia="Times New Roman" w:cs="Arial"/>
        </w:rPr>
        <w:t>Childrens</w:t>
      </w:r>
      <w:proofErr w:type="spellEnd"/>
      <w:r w:rsidRPr="0094795B">
        <w:rPr>
          <w:rFonts w:eastAsia="Times New Roman" w:cs="Arial"/>
        </w:rPr>
        <w:t xml:space="preserve"> Act 1989) Emergency Police Child Protection Notices did your force activate (</w:t>
      </w:r>
      <w:proofErr w:type="spellStart"/>
      <w:r w:rsidRPr="0094795B">
        <w:rPr>
          <w:rFonts w:eastAsia="Times New Roman" w:cs="Arial"/>
        </w:rPr>
        <w:t>ie</w:t>
      </w:r>
      <w:proofErr w:type="spellEnd"/>
      <w:r w:rsidRPr="0094795B">
        <w:rPr>
          <w:rFonts w:eastAsia="Times New Roman" w:cs="Arial"/>
        </w:rPr>
        <w:t xml:space="preserve"> where your force has removed children to a safe location to protect them from significant harm).</w:t>
      </w:r>
    </w:p>
    <w:p w14:paraId="2847AA7E" w14:textId="77777777" w:rsidR="0094795B" w:rsidRPr="0094795B" w:rsidRDefault="0094795B" w:rsidP="0094795B">
      <w:pPr>
        <w:pStyle w:val="ListParagraph"/>
        <w:spacing w:line="252" w:lineRule="auto"/>
        <w:jc w:val="both"/>
        <w:rPr>
          <w:rFonts w:cs="Arial"/>
        </w:rPr>
      </w:pPr>
    </w:p>
    <w:p w14:paraId="60647ECF" w14:textId="77777777" w:rsidR="0094795B" w:rsidRPr="0094795B" w:rsidRDefault="0094795B" w:rsidP="0094795B">
      <w:pPr>
        <w:pStyle w:val="ListParagraph"/>
        <w:numPr>
          <w:ilvl w:val="0"/>
          <w:numId w:val="16"/>
        </w:numPr>
        <w:spacing w:line="252" w:lineRule="auto"/>
        <w:jc w:val="both"/>
        <w:rPr>
          <w:rFonts w:eastAsia="Times New Roman" w:cs="Arial"/>
        </w:rPr>
      </w:pPr>
      <w:r w:rsidRPr="0094795B">
        <w:rPr>
          <w:rFonts w:eastAsia="Times New Roman" w:cs="Arial"/>
        </w:rPr>
        <w:t>How many children your force referred to a Local Authority’s Children's Services because they were flagged as being at risk of Child Criminal Exploitation.</w:t>
      </w:r>
    </w:p>
    <w:p w14:paraId="0A61BFA4" w14:textId="77777777" w:rsidR="0094795B" w:rsidRPr="0094795B" w:rsidRDefault="0094795B" w:rsidP="0094795B">
      <w:pPr>
        <w:pStyle w:val="ListParagraph"/>
        <w:spacing w:line="252" w:lineRule="auto"/>
        <w:jc w:val="both"/>
        <w:rPr>
          <w:rFonts w:cs="Arial"/>
        </w:rPr>
      </w:pPr>
    </w:p>
    <w:p w14:paraId="6301B464" w14:textId="77777777" w:rsidR="0094795B" w:rsidRPr="0094795B" w:rsidRDefault="0094795B" w:rsidP="0094795B">
      <w:pPr>
        <w:pStyle w:val="ListParagraph"/>
        <w:numPr>
          <w:ilvl w:val="0"/>
          <w:numId w:val="16"/>
        </w:numPr>
        <w:spacing w:line="252" w:lineRule="auto"/>
        <w:jc w:val="both"/>
        <w:rPr>
          <w:rFonts w:eastAsia="Times New Roman" w:cs="Arial"/>
        </w:rPr>
      </w:pPr>
      <w:r w:rsidRPr="0094795B">
        <w:rPr>
          <w:rFonts w:eastAsia="Times New Roman" w:cs="Arial"/>
        </w:rPr>
        <w:t>How many children your force referred to a Local Authority’s Children's Services because they were flagged as being at risk of Child Sexual Exploitation.</w:t>
      </w:r>
    </w:p>
    <w:p w14:paraId="53725AE9" w14:textId="77777777" w:rsidR="0094795B" w:rsidRPr="0094795B" w:rsidRDefault="0094795B" w:rsidP="0094795B">
      <w:pPr>
        <w:jc w:val="both"/>
        <w:rPr>
          <w:rFonts w:cs="Arial"/>
        </w:rPr>
      </w:pPr>
      <w:r w:rsidRPr="0094795B">
        <w:rPr>
          <w:rFonts w:cs="Arial"/>
        </w:rPr>
        <w:lastRenderedPageBreak/>
        <w:t xml:space="preserve">These questions are given in order of importance. If the total request exceeds the allowable research please drop question five, then question four, and so on until the request is within the limit. </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29063547" w:rsidR="008D19BE" w:rsidRDefault="008D19BE" w:rsidP="008D19BE">
      <w:pPr>
        <w:rPr>
          <w:b/>
          <w:bCs/>
          <w:color w:val="000000" w:themeColor="text1"/>
        </w:rPr>
      </w:pPr>
      <w:r w:rsidRPr="008D19BE">
        <w:rPr>
          <w:b/>
          <w:bCs/>
          <w:color w:val="000000" w:themeColor="text1"/>
        </w:rPr>
        <w:t>RESPONSE</w:t>
      </w:r>
    </w:p>
    <w:p w14:paraId="6E36C0BA" w14:textId="458C9AE7" w:rsidR="00180C26" w:rsidRDefault="00180C26" w:rsidP="00180C26">
      <w:pPr>
        <w:jc w:val="both"/>
        <w:rPr>
          <w:b/>
          <w:bCs/>
          <w:color w:val="000000" w:themeColor="text1"/>
        </w:rPr>
      </w:pPr>
    </w:p>
    <w:p w14:paraId="64B748C1" w14:textId="77777777" w:rsidR="00180C26" w:rsidRDefault="00180C26" w:rsidP="00180C26">
      <w:pPr>
        <w:pStyle w:val="ListParagraph"/>
        <w:numPr>
          <w:ilvl w:val="0"/>
          <w:numId w:val="17"/>
        </w:numPr>
        <w:spacing w:line="252" w:lineRule="auto"/>
        <w:jc w:val="both"/>
        <w:rPr>
          <w:rFonts w:eastAsia="Times New Roman" w:cs="Arial"/>
        </w:rPr>
      </w:pPr>
      <w:r>
        <w:rPr>
          <w:rFonts w:eastAsia="Times New Roman" w:cs="Arial"/>
        </w:rPr>
        <w:t>For children with missing episodes recorded in your missing person database (or equivalent central recording system), and that were flagged as being at risk of child sexual exploitation, the total number of missing episodes recorded for each of the ten children that went missing the most often.</w:t>
      </w:r>
    </w:p>
    <w:p w14:paraId="666F0AB9" w14:textId="77777777" w:rsidR="00180C26" w:rsidRDefault="00180C26" w:rsidP="00180C26">
      <w:pPr>
        <w:spacing w:line="252" w:lineRule="auto"/>
        <w:jc w:val="both"/>
        <w:rPr>
          <w:rFonts w:eastAsia="Times New Roman" w:cs="Arial"/>
        </w:rPr>
      </w:pPr>
    </w:p>
    <w:tbl>
      <w:tblPr>
        <w:tblStyle w:val="TableGrid"/>
        <w:tblW w:w="0" w:type="auto"/>
        <w:tblInd w:w="0" w:type="dxa"/>
        <w:tblLook w:val="04A0" w:firstRow="1" w:lastRow="0" w:firstColumn="1" w:lastColumn="0" w:noHBand="0" w:noVBand="1"/>
      </w:tblPr>
      <w:tblGrid>
        <w:gridCol w:w="1291"/>
        <w:gridCol w:w="1173"/>
        <w:gridCol w:w="1143"/>
        <w:gridCol w:w="1039"/>
        <w:gridCol w:w="1143"/>
        <w:gridCol w:w="1039"/>
        <w:gridCol w:w="1143"/>
        <w:gridCol w:w="1039"/>
      </w:tblGrid>
      <w:tr w:rsidR="00180C26" w14:paraId="7209CBF8" w14:textId="77777777" w:rsidTr="00180C26">
        <w:trPr>
          <w:trHeight w:val="276"/>
        </w:trPr>
        <w:tc>
          <w:tcPr>
            <w:tcW w:w="3160" w:type="dxa"/>
            <w:gridSpan w:val="2"/>
            <w:tcBorders>
              <w:top w:val="single" w:sz="4" w:space="0" w:color="auto"/>
              <w:left w:val="single" w:sz="4" w:space="0" w:color="auto"/>
              <w:bottom w:val="single" w:sz="4" w:space="0" w:color="auto"/>
              <w:right w:val="single" w:sz="4" w:space="0" w:color="auto"/>
            </w:tcBorders>
            <w:noWrap/>
            <w:hideMark/>
          </w:tcPr>
          <w:p w14:paraId="4CFB49A7"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2018</w:t>
            </w:r>
          </w:p>
        </w:tc>
        <w:tc>
          <w:tcPr>
            <w:tcW w:w="2781" w:type="dxa"/>
            <w:gridSpan w:val="2"/>
            <w:tcBorders>
              <w:top w:val="single" w:sz="4" w:space="0" w:color="auto"/>
              <w:left w:val="single" w:sz="4" w:space="0" w:color="auto"/>
              <w:bottom w:val="single" w:sz="4" w:space="0" w:color="auto"/>
              <w:right w:val="single" w:sz="4" w:space="0" w:color="auto"/>
            </w:tcBorders>
            <w:noWrap/>
            <w:hideMark/>
          </w:tcPr>
          <w:p w14:paraId="5F455B77"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2019</w:t>
            </w:r>
          </w:p>
        </w:tc>
        <w:tc>
          <w:tcPr>
            <w:tcW w:w="2781" w:type="dxa"/>
            <w:gridSpan w:val="2"/>
            <w:tcBorders>
              <w:top w:val="single" w:sz="4" w:space="0" w:color="auto"/>
              <w:left w:val="single" w:sz="4" w:space="0" w:color="auto"/>
              <w:bottom w:val="single" w:sz="4" w:space="0" w:color="auto"/>
              <w:right w:val="single" w:sz="4" w:space="0" w:color="auto"/>
            </w:tcBorders>
            <w:noWrap/>
            <w:hideMark/>
          </w:tcPr>
          <w:p w14:paraId="02D2CF3B"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2020</w:t>
            </w:r>
          </w:p>
        </w:tc>
        <w:tc>
          <w:tcPr>
            <w:tcW w:w="2781" w:type="dxa"/>
            <w:gridSpan w:val="2"/>
            <w:tcBorders>
              <w:top w:val="single" w:sz="4" w:space="0" w:color="auto"/>
              <w:left w:val="single" w:sz="4" w:space="0" w:color="auto"/>
              <w:bottom w:val="single" w:sz="4" w:space="0" w:color="auto"/>
              <w:right w:val="single" w:sz="4" w:space="0" w:color="auto"/>
            </w:tcBorders>
            <w:noWrap/>
            <w:hideMark/>
          </w:tcPr>
          <w:p w14:paraId="6C64CC98"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2021</w:t>
            </w:r>
          </w:p>
        </w:tc>
      </w:tr>
      <w:tr w:rsidR="00180C26" w14:paraId="5CCA666A"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7CE2D776"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Total of Episode</w:t>
            </w:r>
          </w:p>
        </w:tc>
        <w:tc>
          <w:tcPr>
            <w:tcW w:w="1501" w:type="dxa"/>
            <w:tcBorders>
              <w:top w:val="single" w:sz="4" w:space="0" w:color="auto"/>
              <w:left w:val="single" w:sz="4" w:space="0" w:color="auto"/>
              <w:bottom w:val="single" w:sz="4" w:space="0" w:color="auto"/>
              <w:right w:val="single" w:sz="4" w:space="0" w:color="auto"/>
            </w:tcBorders>
            <w:noWrap/>
            <w:hideMark/>
          </w:tcPr>
          <w:p w14:paraId="2570B923"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Flagged as CSE</w:t>
            </w:r>
          </w:p>
        </w:tc>
        <w:tc>
          <w:tcPr>
            <w:tcW w:w="1460" w:type="dxa"/>
            <w:tcBorders>
              <w:top w:val="single" w:sz="4" w:space="0" w:color="auto"/>
              <w:left w:val="single" w:sz="4" w:space="0" w:color="auto"/>
              <w:bottom w:val="single" w:sz="4" w:space="0" w:color="auto"/>
              <w:right w:val="single" w:sz="4" w:space="0" w:color="auto"/>
            </w:tcBorders>
            <w:noWrap/>
            <w:hideMark/>
          </w:tcPr>
          <w:p w14:paraId="707B4383"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Total of Episode</w:t>
            </w:r>
          </w:p>
        </w:tc>
        <w:tc>
          <w:tcPr>
            <w:tcW w:w="1321" w:type="dxa"/>
            <w:tcBorders>
              <w:top w:val="single" w:sz="4" w:space="0" w:color="auto"/>
              <w:left w:val="single" w:sz="4" w:space="0" w:color="auto"/>
              <w:bottom w:val="single" w:sz="4" w:space="0" w:color="auto"/>
              <w:right w:val="single" w:sz="4" w:space="0" w:color="auto"/>
            </w:tcBorders>
            <w:noWrap/>
            <w:hideMark/>
          </w:tcPr>
          <w:p w14:paraId="43D9E396"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Flagged as CSE</w:t>
            </w:r>
          </w:p>
        </w:tc>
        <w:tc>
          <w:tcPr>
            <w:tcW w:w="1460" w:type="dxa"/>
            <w:tcBorders>
              <w:top w:val="single" w:sz="4" w:space="0" w:color="auto"/>
              <w:left w:val="single" w:sz="4" w:space="0" w:color="auto"/>
              <w:bottom w:val="single" w:sz="4" w:space="0" w:color="auto"/>
              <w:right w:val="single" w:sz="4" w:space="0" w:color="auto"/>
            </w:tcBorders>
            <w:noWrap/>
            <w:hideMark/>
          </w:tcPr>
          <w:p w14:paraId="18FCDA05"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Total of Episode</w:t>
            </w:r>
          </w:p>
        </w:tc>
        <w:tc>
          <w:tcPr>
            <w:tcW w:w="1321" w:type="dxa"/>
            <w:tcBorders>
              <w:top w:val="single" w:sz="4" w:space="0" w:color="auto"/>
              <w:left w:val="single" w:sz="4" w:space="0" w:color="auto"/>
              <w:bottom w:val="single" w:sz="4" w:space="0" w:color="auto"/>
              <w:right w:val="single" w:sz="4" w:space="0" w:color="auto"/>
            </w:tcBorders>
            <w:noWrap/>
            <w:hideMark/>
          </w:tcPr>
          <w:p w14:paraId="3744B434"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Flagged as CSE</w:t>
            </w:r>
          </w:p>
        </w:tc>
        <w:tc>
          <w:tcPr>
            <w:tcW w:w="1460" w:type="dxa"/>
            <w:tcBorders>
              <w:top w:val="single" w:sz="4" w:space="0" w:color="auto"/>
              <w:left w:val="single" w:sz="4" w:space="0" w:color="auto"/>
              <w:bottom w:val="single" w:sz="4" w:space="0" w:color="auto"/>
              <w:right w:val="single" w:sz="4" w:space="0" w:color="auto"/>
            </w:tcBorders>
            <w:noWrap/>
            <w:hideMark/>
          </w:tcPr>
          <w:p w14:paraId="61C2062E"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Total of Episode</w:t>
            </w:r>
          </w:p>
        </w:tc>
        <w:tc>
          <w:tcPr>
            <w:tcW w:w="1321" w:type="dxa"/>
            <w:tcBorders>
              <w:top w:val="single" w:sz="4" w:space="0" w:color="auto"/>
              <w:left w:val="single" w:sz="4" w:space="0" w:color="auto"/>
              <w:bottom w:val="single" w:sz="4" w:space="0" w:color="auto"/>
              <w:right w:val="single" w:sz="4" w:space="0" w:color="auto"/>
            </w:tcBorders>
            <w:noWrap/>
            <w:hideMark/>
          </w:tcPr>
          <w:p w14:paraId="6B740400" w14:textId="77777777" w:rsidR="00180C26" w:rsidRDefault="00180C26" w:rsidP="00180C26">
            <w:pPr>
              <w:spacing w:line="252" w:lineRule="auto"/>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Flagged as CSE</w:t>
            </w:r>
          </w:p>
        </w:tc>
      </w:tr>
      <w:tr w:rsidR="00180C26" w14:paraId="3D95E064"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5BC7D86F"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111</w:t>
            </w:r>
          </w:p>
        </w:tc>
        <w:tc>
          <w:tcPr>
            <w:tcW w:w="1501" w:type="dxa"/>
            <w:tcBorders>
              <w:top w:val="single" w:sz="4" w:space="0" w:color="auto"/>
              <w:left w:val="single" w:sz="4" w:space="0" w:color="auto"/>
              <w:bottom w:val="single" w:sz="4" w:space="0" w:color="auto"/>
              <w:right w:val="single" w:sz="4" w:space="0" w:color="auto"/>
            </w:tcBorders>
            <w:noWrap/>
            <w:hideMark/>
          </w:tcPr>
          <w:p w14:paraId="1CC6F1B1"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1732E533"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84</w:t>
            </w:r>
          </w:p>
        </w:tc>
        <w:tc>
          <w:tcPr>
            <w:tcW w:w="1321" w:type="dxa"/>
            <w:tcBorders>
              <w:top w:val="single" w:sz="4" w:space="0" w:color="auto"/>
              <w:left w:val="single" w:sz="4" w:space="0" w:color="auto"/>
              <w:bottom w:val="single" w:sz="4" w:space="0" w:color="auto"/>
              <w:right w:val="single" w:sz="4" w:space="0" w:color="auto"/>
            </w:tcBorders>
            <w:noWrap/>
            <w:hideMark/>
          </w:tcPr>
          <w:p w14:paraId="168F9D76"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1E9879B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69</w:t>
            </w:r>
          </w:p>
        </w:tc>
        <w:tc>
          <w:tcPr>
            <w:tcW w:w="1321" w:type="dxa"/>
            <w:tcBorders>
              <w:top w:val="single" w:sz="4" w:space="0" w:color="auto"/>
              <w:left w:val="single" w:sz="4" w:space="0" w:color="auto"/>
              <w:bottom w:val="single" w:sz="4" w:space="0" w:color="auto"/>
              <w:right w:val="single" w:sz="4" w:space="0" w:color="auto"/>
            </w:tcBorders>
            <w:noWrap/>
            <w:hideMark/>
          </w:tcPr>
          <w:p w14:paraId="5A82C7CF"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663837F9"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38</w:t>
            </w:r>
          </w:p>
        </w:tc>
        <w:tc>
          <w:tcPr>
            <w:tcW w:w="1321" w:type="dxa"/>
            <w:tcBorders>
              <w:top w:val="single" w:sz="4" w:space="0" w:color="auto"/>
              <w:left w:val="single" w:sz="4" w:space="0" w:color="auto"/>
              <w:bottom w:val="single" w:sz="4" w:space="0" w:color="auto"/>
              <w:right w:val="single" w:sz="4" w:space="0" w:color="auto"/>
            </w:tcBorders>
            <w:noWrap/>
            <w:hideMark/>
          </w:tcPr>
          <w:p w14:paraId="15C83B41"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24A7712E"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39CE2383"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80</w:t>
            </w:r>
          </w:p>
        </w:tc>
        <w:tc>
          <w:tcPr>
            <w:tcW w:w="1501" w:type="dxa"/>
            <w:tcBorders>
              <w:top w:val="single" w:sz="4" w:space="0" w:color="auto"/>
              <w:left w:val="single" w:sz="4" w:space="0" w:color="auto"/>
              <w:bottom w:val="single" w:sz="4" w:space="0" w:color="auto"/>
              <w:right w:val="single" w:sz="4" w:space="0" w:color="auto"/>
            </w:tcBorders>
            <w:noWrap/>
            <w:hideMark/>
          </w:tcPr>
          <w:p w14:paraId="3435217F"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7552D4DC"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72</w:t>
            </w:r>
          </w:p>
        </w:tc>
        <w:tc>
          <w:tcPr>
            <w:tcW w:w="1321" w:type="dxa"/>
            <w:tcBorders>
              <w:top w:val="single" w:sz="4" w:space="0" w:color="auto"/>
              <w:left w:val="single" w:sz="4" w:space="0" w:color="auto"/>
              <w:bottom w:val="single" w:sz="4" w:space="0" w:color="auto"/>
              <w:right w:val="single" w:sz="4" w:space="0" w:color="auto"/>
            </w:tcBorders>
            <w:noWrap/>
            <w:hideMark/>
          </w:tcPr>
          <w:p w14:paraId="05BCDFF4"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39E85A0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57</w:t>
            </w:r>
          </w:p>
        </w:tc>
        <w:tc>
          <w:tcPr>
            <w:tcW w:w="1321" w:type="dxa"/>
            <w:tcBorders>
              <w:top w:val="single" w:sz="4" w:space="0" w:color="auto"/>
              <w:left w:val="single" w:sz="4" w:space="0" w:color="auto"/>
              <w:bottom w:val="single" w:sz="4" w:space="0" w:color="auto"/>
              <w:right w:val="single" w:sz="4" w:space="0" w:color="auto"/>
            </w:tcBorders>
            <w:noWrap/>
            <w:hideMark/>
          </w:tcPr>
          <w:p w14:paraId="21D17AF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7C67C5DF"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36</w:t>
            </w:r>
          </w:p>
        </w:tc>
        <w:tc>
          <w:tcPr>
            <w:tcW w:w="1321" w:type="dxa"/>
            <w:tcBorders>
              <w:top w:val="single" w:sz="4" w:space="0" w:color="auto"/>
              <w:left w:val="single" w:sz="4" w:space="0" w:color="auto"/>
              <w:bottom w:val="single" w:sz="4" w:space="0" w:color="auto"/>
              <w:right w:val="single" w:sz="4" w:space="0" w:color="auto"/>
            </w:tcBorders>
            <w:noWrap/>
            <w:hideMark/>
          </w:tcPr>
          <w:p w14:paraId="341F0249"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1FA81BE5"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46ADB033"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79</w:t>
            </w:r>
          </w:p>
        </w:tc>
        <w:tc>
          <w:tcPr>
            <w:tcW w:w="1501" w:type="dxa"/>
            <w:tcBorders>
              <w:top w:val="single" w:sz="4" w:space="0" w:color="auto"/>
              <w:left w:val="single" w:sz="4" w:space="0" w:color="auto"/>
              <w:bottom w:val="single" w:sz="4" w:space="0" w:color="auto"/>
              <w:right w:val="single" w:sz="4" w:space="0" w:color="auto"/>
            </w:tcBorders>
            <w:noWrap/>
            <w:hideMark/>
          </w:tcPr>
          <w:p w14:paraId="104D811A"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085E7D7E"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63</w:t>
            </w:r>
          </w:p>
        </w:tc>
        <w:tc>
          <w:tcPr>
            <w:tcW w:w="1321" w:type="dxa"/>
            <w:tcBorders>
              <w:top w:val="single" w:sz="4" w:space="0" w:color="auto"/>
              <w:left w:val="single" w:sz="4" w:space="0" w:color="auto"/>
              <w:bottom w:val="single" w:sz="4" w:space="0" w:color="auto"/>
              <w:right w:val="single" w:sz="4" w:space="0" w:color="auto"/>
            </w:tcBorders>
            <w:noWrap/>
            <w:hideMark/>
          </w:tcPr>
          <w:p w14:paraId="2C010359"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3DEA2621"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37</w:t>
            </w:r>
          </w:p>
        </w:tc>
        <w:tc>
          <w:tcPr>
            <w:tcW w:w="1321" w:type="dxa"/>
            <w:tcBorders>
              <w:top w:val="single" w:sz="4" w:space="0" w:color="auto"/>
              <w:left w:val="single" w:sz="4" w:space="0" w:color="auto"/>
              <w:bottom w:val="single" w:sz="4" w:space="0" w:color="auto"/>
              <w:right w:val="single" w:sz="4" w:space="0" w:color="auto"/>
            </w:tcBorders>
            <w:noWrap/>
            <w:hideMark/>
          </w:tcPr>
          <w:p w14:paraId="5AC58DB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67D980A3"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36</w:t>
            </w:r>
          </w:p>
        </w:tc>
        <w:tc>
          <w:tcPr>
            <w:tcW w:w="1321" w:type="dxa"/>
            <w:tcBorders>
              <w:top w:val="single" w:sz="4" w:space="0" w:color="auto"/>
              <w:left w:val="single" w:sz="4" w:space="0" w:color="auto"/>
              <w:bottom w:val="single" w:sz="4" w:space="0" w:color="auto"/>
              <w:right w:val="single" w:sz="4" w:space="0" w:color="auto"/>
            </w:tcBorders>
            <w:noWrap/>
            <w:hideMark/>
          </w:tcPr>
          <w:p w14:paraId="1E28D60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42BCC2CF"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0F42E70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74</w:t>
            </w:r>
          </w:p>
        </w:tc>
        <w:tc>
          <w:tcPr>
            <w:tcW w:w="1501" w:type="dxa"/>
            <w:tcBorders>
              <w:top w:val="single" w:sz="4" w:space="0" w:color="auto"/>
              <w:left w:val="single" w:sz="4" w:space="0" w:color="auto"/>
              <w:bottom w:val="single" w:sz="4" w:space="0" w:color="auto"/>
              <w:right w:val="single" w:sz="4" w:space="0" w:color="auto"/>
            </w:tcBorders>
            <w:noWrap/>
            <w:hideMark/>
          </w:tcPr>
          <w:p w14:paraId="14A4B76E"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0E1DB4EE"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60</w:t>
            </w:r>
          </w:p>
        </w:tc>
        <w:tc>
          <w:tcPr>
            <w:tcW w:w="1321" w:type="dxa"/>
            <w:tcBorders>
              <w:top w:val="single" w:sz="4" w:space="0" w:color="auto"/>
              <w:left w:val="single" w:sz="4" w:space="0" w:color="auto"/>
              <w:bottom w:val="single" w:sz="4" w:space="0" w:color="auto"/>
              <w:right w:val="single" w:sz="4" w:space="0" w:color="auto"/>
            </w:tcBorders>
            <w:noWrap/>
            <w:hideMark/>
          </w:tcPr>
          <w:p w14:paraId="24B2CA41"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7A05F78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29</w:t>
            </w:r>
          </w:p>
        </w:tc>
        <w:tc>
          <w:tcPr>
            <w:tcW w:w="1321" w:type="dxa"/>
            <w:tcBorders>
              <w:top w:val="single" w:sz="4" w:space="0" w:color="auto"/>
              <w:left w:val="single" w:sz="4" w:space="0" w:color="auto"/>
              <w:bottom w:val="single" w:sz="4" w:space="0" w:color="auto"/>
              <w:right w:val="single" w:sz="4" w:space="0" w:color="auto"/>
            </w:tcBorders>
            <w:noWrap/>
            <w:hideMark/>
          </w:tcPr>
          <w:p w14:paraId="51F4EC2D"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3C154BCC"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32</w:t>
            </w:r>
          </w:p>
        </w:tc>
        <w:tc>
          <w:tcPr>
            <w:tcW w:w="1321" w:type="dxa"/>
            <w:tcBorders>
              <w:top w:val="single" w:sz="4" w:space="0" w:color="auto"/>
              <w:left w:val="single" w:sz="4" w:space="0" w:color="auto"/>
              <w:bottom w:val="single" w:sz="4" w:space="0" w:color="auto"/>
              <w:right w:val="single" w:sz="4" w:space="0" w:color="auto"/>
            </w:tcBorders>
            <w:noWrap/>
            <w:hideMark/>
          </w:tcPr>
          <w:p w14:paraId="18099599"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463D5CF2"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5E8A49D4"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74</w:t>
            </w:r>
          </w:p>
        </w:tc>
        <w:tc>
          <w:tcPr>
            <w:tcW w:w="1501" w:type="dxa"/>
            <w:tcBorders>
              <w:top w:val="single" w:sz="4" w:space="0" w:color="auto"/>
              <w:left w:val="single" w:sz="4" w:space="0" w:color="auto"/>
              <w:bottom w:val="single" w:sz="4" w:space="0" w:color="auto"/>
              <w:right w:val="single" w:sz="4" w:space="0" w:color="auto"/>
            </w:tcBorders>
            <w:noWrap/>
            <w:hideMark/>
          </w:tcPr>
          <w:p w14:paraId="7A3F208E"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62D0DFE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59</w:t>
            </w:r>
          </w:p>
        </w:tc>
        <w:tc>
          <w:tcPr>
            <w:tcW w:w="1321" w:type="dxa"/>
            <w:tcBorders>
              <w:top w:val="single" w:sz="4" w:space="0" w:color="auto"/>
              <w:left w:val="single" w:sz="4" w:space="0" w:color="auto"/>
              <w:bottom w:val="single" w:sz="4" w:space="0" w:color="auto"/>
              <w:right w:val="single" w:sz="4" w:space="0" w:color="auto"/>
            </w:tcBorders>
            <w:noWrap/>
            <w:hideMark/>
          </w:tcPr>
          <w:p w14:paraId="022B2FCA"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4DD4FDB2"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28</w:t>
            </w:r>
          </w:p>
        </w:tc>
        <w:tc>
          <w:tcPr>
            <w:tcW w:w="1321" w:type="dxa"/>
            <w:tcBorders>
              <w:top w:val="single" w:sz="4" w:space="0" w:color="auto"/>
              <w:left w:val="single" w:sz="4" w:space="0" w:color="auto"/>
              <w:bottom w:val="single" w:sz="4" w:space="0" w:color="auto"/>
              <w:right w:val="single" w:sz="4" w:space="0" w:color="auto"/>
            </w:tcBorders>
            <w:noWrap/>
            <w:hideMark/>
          </w:tcPr>
          <w:p w14:paraId="7F158109"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77043246"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20</w:t>
            </w:r>
          </w:p>
        </w:tc>
        <w:tc>
          <w:tcPr>
            <w:tcW w:w="1321" w:type="dxa"/>
            <w:tcBorders>
              <w:top w:val="single" w:sz="4" w:space="0" w:color="auto"/>
              <w:left w:val="single" w:sz="4" w:space="0" w:color="auto"/>
              <w:bottom w:val="single" w:sz="4" w:space="0" w:color="auto"/>
              <w:right w:val="single" w:sz="4" w:space="0" w:color="auto"/>
            </w:tcBorders>
            <w:noWrap/>
            <w:hideMark/>
          </w:tcPr>
          <w:p w14:paraId="770998F1"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68D05F59"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3B239272"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67</w:t>
            </w:r>
          </w:p>
        </w:tc>
        <w:tc>
          <w:tcPr>
            <w:tcW w:w="1501" w:type="dxa"/>
            <w:tcBorders>
              <w:top w:val="single" w:sz="4" w:space="0" w:color="auto"/>
              <w:left w:val="single" w:sz="4" w:space="0" w:color="auto"/>
              <w:bottom w:val="single" w:sz="4" w:space="0" w:color="auto"/>
              <w:right w:val="single" w:sz="4" w:space="0" w:color="auto"/>
            </w:tcBorders>
            <w:noWrap/>
            <w:hideMark/>
          </w:tcPr>
          <w:p w14:paraId="5EB5F3C8"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05562DB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46</w:t>
            </w:r>
          </w:p>
        </w:tc>
        <w:tc>
          <w:tcPr>
            <w:tcW w:w="1321" w:type="dxa"/>
            <w:tcBorders>
              <w:top w:val="single" w:sz="4" w:space="0" w:color="auto"/>
              <w:left w:val="single" w:sz="4" w:space="0" w:color="auto"/>
              <w:bottom w:val="single" w:sz="4" w:space="0" w:color="auto"/>
              <w:right w:val="single" w:sz="4" w:space="0" w:color="auto"/>
            </w:tcBorders>
            <w:noWrap/>
            <w:hideMark/>
          </w:tcPr>
          <w:p w14:paraId="56250BE4"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66460311"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28</w:t>
            </w:r>
          </w:p>
        </w:tc>
        <w:tc>
          <w:tcPr>
            <w:tcW w:w="1321" w:type="dxa"/>
            <w:tcBorders>
              <w:top w:val="single" w:sz="4" w:space="0" w:color="auto"/>
              <w:left w:val="single" w:sz="4" w:space="0" w:color="auto"/>
              <w:bottom w:val="single" w:sz="4" w:space="0" w:color="auto"/>
              <w:right w:val="single" w:sz="4" w:space="0" w:color="auto"/>
            </w:tcBorders>
            <w:noWrap/>
            <w:hideMark/>
          </w:tcPr>
          <w:p w14:paraId="26F089D4"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74E45E02"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17</w:t>
            </w:r>
          </w:p>
        </w:tc>
        <w:tc>
          <w:tcPr>
            <w:tcW w:w="1321" w:type="dxa"/>
            <w:tcBorders>
              <w:top w:val="single" w:sz="4" w:space="0" w:color="auto"/>
              <w:left w:val="single" w:sz="4" w:space="0" w:color="auto"/>
              <w:bottom w:val="single" w:sz="4" w:space="0" w:color="auto"/>
              <w:right w:val="single" w:sz="4" w:space="0" w:color="auto"/>
            </w:tcBorders>
            <w:noWrap/>
            <w:hideMark/>
          </w:tcPr>
          <w:p w14:paraId="77F76451"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0EC9720F"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1CE6D724"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62</w:t>
            </w:r>
          </w:p>
        </w:tc>
        <w:tc>
          <w:tcPr>
            <w:tcW w:w="1501" w:type="dxa"/>
            <w:tcBorders>
              <w:top w:val="single" w:sz="4" w:space="0" w:color="auto"/>
              <w:left w:val="single" w:sz="4" w:space="0" w:color="auto"/>
              <w:bottom w:val="single" w:sz="4" w:space="0" w:color="auto"/>
              <w:right w:val="single" w:sz="4" w:space="0" w:color="auto"/>
            </w:tcBorders>
            <w:noWrap/>
            <w:hideMark/>
          </w:tcPr>
          <w:p w14:paraId="5ED83294"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271941F1"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45</w:t>
            </w:r>
          </w:p>
        </w:tc>
        <w:tc>
          <w:tcPr>
            <w:tcW w:w="1321" w:type="dxa"/>
            <w:tcBorders>
              <w:top w:val="single" w:sz="4" w:space="0" w:color="auto"/>
              <w:left w:val="single" w:sz="4" w:space="0" w:color="auto"/>
              <w:bottom w:val="single" w:sz="4" w:space="0" w:color="auto"/>
              <w:right w:val="single" w:sz="4" w:space="0" w:color="auto"/>
            </w:tcBorders>
            <w:noWrap/>
            <w:hideMark/>
          </w:tcPr>
          <w:p w14:paraId="0F037CCA"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13D71ABE"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27</w:t>
            </w:r>
          </w:p>
        </w:tc>
        <w:tc>
          <w:tcPr>
            <w:tcW w:w="1321" w:type="dxa"/>
            <w:tcBorders>
              <w:top w:val="single" w:sz="4" w:space="0" w:color="auto"/>
              <w:left w:val="single" w:sz="4" w:space="0" w:color="auto"/>
              <w:bottom w:val="single" w:sz="4" w:space="0" w:color="auto"/>
              <w:right w:val="single" w:sz="4" w:space="0" w:color="auto"/>
            </w:tcBorders>
            <w:noWrap/>
            <w:hideMark/>
          </w:tcPr>
          <w:p w14:paraId="3E2997D5"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5CB291AE"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15</w:t>
            </w:r>
          </w:p>
        </w:tc>
        <w:tc>
          <w:tcPr>
            <w:tcW w:w="1321" w:type="dxa"/>
            <w:tcBorders>
              <w:top w:val="single" w:sz="4" w:space="0" w:color="auto"/>
              <w:left w:val="single" w:sz="4" w:space="0" w:color="auto"/>
              <w:bottom w:val="single" w:sz="4" w:space="0" w:color="auto"/>
              <w:right w:val="single" w:sz="4" w:space="0" w:color="auto"/>
            </w:tcBorders>
            <w:noWrap/>
            <w:hideMark/>
          </w:tcPr>
          <w:p w14:paraId="498BAF1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5AD2E40A"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6129555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57</w:t>
            </w:r>
          </w:p>
        </w:tc>
        <w:tc>
          <w:tcPr>
            <w:tcW w:w="1501" w:type="dxa"/>
            <w:tcBorders>
              <w:top w:val="single" w:sz="4" w:space="0" w:color="auto"/>
              <w:left w:val="single" w:sz="4" w:space="0" w:color="auto"/>
              <w:bottom w:val="single" w:sz="4" w:space="0" w:color="auto"/>
              <w:right w:val="single" w:sz="4" w:space="0" w:color="auto"/>
            </w:tcBorders>
            <w:noWrap/>
            <w:hideMark/>
          </w:tcPr>
          <w:p w14:paraId="09BC6ED6"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1CF4B50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42</w:t>
            </w:r>
          </w:p>
        </w:tc>
        <w:tc>
          <w:tcPr>
            <w:tcW w:w="1321" w:type="dxa"/>
            <w:tcBorders>
              <w:top w:val="single" w:sz="4" w:space="0" w:color="auto"/>
              <w:left w:val="single" w:sz="4" w:space="0" w:color="auto"/>
              <w:bottom w:val="single" w:sz="4" w:space="0" w:color="auto"/>
              <w:right w:val="single" w:sz="4" w:space="0" w:color="auto"/>
            </w:tcBorders>
            <w:noWrap/>
            <w:hideMark/>
          </w:tcPr>
          <w:p w14:paraId="72D08FBF"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46278EE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26</w:t>
            </w:r>
          </w:p>
        </w:tc>
        <w:tc>
          <w:tcPr>
            <w:tcW w:w="1321" w:type="dxa"/>
            <w:tcBorders>
              <w:top w:val="single" w:sz="4" w:space="0" w:color="auto"/>
              <w:left w:val="single" w:sz="4" w:space="0" w:color="auto"/>
              <w:bottom w:val="single" w:sz="4" w:space="0" w:color="auto"/>
              <w:right w:val="single" w:sz="4" w:space="0" w:color="auto"/>
            </w:tcBorders>
            <w:noWrap/>
            <w:hideMark/>
          </w:tcPr>
          <w:p w14:paraId="76A2A303"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58549B88"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14</w:t>
            </w:r>
          </w:p>
        </w:tc>
        <w:tc>
          <w:tcPr>
            <w:tcW w:w="1321" w:type="dxa"/>
            <w:tcBorders>
              <w:top w:val="single" w:sz="4" w:space="0" w:color="auto"/>
              <w:left w:val="single" w:sz="4" w:space="0" w:color="auto"/>
              <w:bottom w:val="single" w:sz="4" w:space="0" w:color="auto"/>
              <w:right w:val="single" w:sz="4" w:space="0" w:color="auto"/>
            </w:tcBorders>
            <w:noWrap/>
            <w:hideMark/>
          </w:tcPr>
          <w:p w14:paraId="40DF8A8C"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7103DE70"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678342E6"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51</w:t>
            </w:r>
          </w:p>
        </w:tc>
        <w:tc>
          <w:tcPr>
            <w:tcW w:w="1501" w:type="dxa"/>
            <w:tcBorders>
              <w:top w:val="single" w:sz="4" w:space="0" w:color="auto"/>
              <w:left w:val="single" w:sz="4" w:space="0" w:color="auto"/>
              <w:bottom w:val="single" w:sz="4" w:space="0" w:color="auto"/>
              <w:right w:val="single" w:sz="4" w:space="0" w:color="auto"/>
            </w:tcBorders>
            <w:noWrap/>
            <w:hideMark/>
          </w:tcPr>
          <w:p w14:paraId="31AA67A5"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7156E29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38</w:t>
            </w:r>
          </w:p>
        </w:tc>
        <w:tc>
          <w:tcPr>
            <w:tcW w:w="1321" w:type="dxa"/>
            <w:tcBorders>
              <w:top w:val="single" w:sz="4" w:space="0" w:color="auto"/>
              <w:left w:val="single" w:sz="4" w:space="0" w:color="auto"/>
              <w:bottom w:val="single" w:sz="4" w:space="0" w:color="auto"/>
              <w:right w:val="single" w:sz="4" w:space="0" w:color="auto"/>
            </w:tcBorders>
            <w:noWrap/>
            <w:hideMark/>
          </w:tcPr>
          <w:p w14:paraId="2D4040F5"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1508B92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c>
          <w:tcPr>
            <w:tcW w:w="1321" w:type="dxa"/>
            <w:tcBorders>
              <w:top w:val="single" w:sz="4" w:space="0" w:color="auto"/>
              <w:left w:val="single" w:sz="4" w:space="0" w:color="auto"/>
              <w:bottom w:val="single" w:sz="4" w:space="0" w:color="auto"/>
              <w:right w:val="single" w:sz="4" w:space="0" w:color="auto"/>
            </w:tcBorders>
            <w:noWrap/>
            <w:hideMark/>
          </w:tcPr>
          <w:p w14:paraId="0AB46903"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462D4905"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11</w:t>
            </w:r>
          </w:p>
        </w:tc>
        <w:tc>
          <w:tcPr>
            <w:tcW w:w="1321" w:type="dxa"/>
            <w:tcBorders>
              <w:top w:val="single" w:sz="4" w:space="0" w:color="auto"/>
              <w:left w:val="single" w:sz="4" w:space="0" w:color="auto"/>
              <w:bottom w:val="single" w:sz="4" w:space="0" w:color="auto"/>
              <w:right w:val="single" w:sz="4" w:space="0" w:color="auto"/>
            </w:tcBorders>
            <w:noWrap/>
            <w:hideMark/>
          </w:tcPr>
          <w:p w14:paraId="52570FBE"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3D733F1C" w14:textId="77777777" w:rsidTr="00180C26">
        <w:trPr>
          <w:trHeight w:val="276"/>
        </w:trPr>
        <w:tc>
          <w:tcPr>
            <w:tcW w:w="1659" w:type="dxa"/>
            <w:tcBorders>
              <w:top w:val="single" w:sz="4" w:space="0" w:color="auto"/>
              <w:left w:val="single" w:sz="4" w:space="0" w:color="auto"/>
              <w:bottom w:val="single" w:sz="4" w:space="0" w:color="auto"/>
              <w:right w:val="single" w:sz="4" w:space="0" w:color="auto"/>
            </w:tcBorders>
            <w:noWrap/>
            <w:hideMark/>
          </w:tcPr>
          <w:p w14:paraId="3C79568A"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51</w:t>
            </w:r>
          </w:p>
        </w:tc>
        <w:tc>
          <w:tcPr>
            <w:tcW w:w="1501" w:type="dxa"/>
            <w:tcBorders>
              <w:top w:val="single" w:sz="4" w:space="0" w:color="auto"/>
              <w:left w:val="single" w:sz="4" w:space="0" w:color="auto"/>
              <w:bottom w:val="single" w:sz="4" w:space="0" w:color="auto"/>
              <w:right w:val="single" w:sz="4" w:space="0" w:color="auto"/>
            </w:tcBorders>
            <w:noWrap/>
            <w:hideMark/>
          </w:tcPr>
          <w:p w14:paraId="15F9BCAF"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28C8432B"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36</w:t>
            </w:r>
          </w:p>
        </w:tc>
        <w:tc>
          <w:tcPr>
            <w:tcW w:w="1321" w:type="dxa"/>
            <w:tcBorders>
              <w:top w:val="single" w:sz="4" w:space="0" w:color="auto"/>
              <w:left w:val="single" w:sz="4" w:space="0" w:color="auto"/>
              <w:bottom w:val="single" w:sz="4" w:space="0" w:color="auto"/>
              <w:right w:val="single" w:sz="4" w:space="0" w:color="auto"/>
            </w:tcBorders>
            <w:noWrap/>
            <w:hideMark/>
          </w:tcPr>
          <w:p w14:paraId="25C587F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25FCC853"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c>
          <w:tcPr>
            <w:tcW w:w="1321" w:type="dxa"/>
            <w:tcBorders>
              <w:top w:val="single" w:sz="4" w:space="0" w:color="auto"/>
              <w:left w:val="single" w:sz="4" w:space="0" w:color="auto"/>
              <w:bottom w:val="single" w:sz="4" w:space="0" w:color="auto"/>
              <w:right w:val="single" w:sz="4" w:space="0" w:color="auto"/>
            </w:tcBorders>
            <w:noWrap/>
            <w:hideMark/>
          </w:tcPr>
          <w:p w14:paraId="6D9DCC3A"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c>
          <w:tcPr>
            <w:tcW w:w="1460" w:type="dxa"/>
            <w:tcBorders>
              <w:top w:val="single" w:sz="4" w:space="0" w:color="auto"/>
              <w:left w:val="single" w:sz="4" w:space="0" w:color="auto"/>
              <w:bottom w:val="single" w:sz="4" w:space="0" w:color="auto"/>
              <w:right w:val="single" w:sz="4" w:space="0" w:color="auto"/>
            </w:tcBorders>
            <w:noWrap/>
            <w:hideMark/>
          </w:tcPr>
          <w:p w14:paraId="59B0B02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11</w:t>
            </w:r>
          </w:p>
        </w:tc>
        <w:tc>
          <w:tcPr>
            <w:tcW w:w="1321" w:type="dxa"/>
            <w:tcBorders>
              <w:top w:val="single" w:sz="4" w:space="0" w:color="auto"/>
              <w:left w:val="single" w:sz="4" w:space="0" w:color="auto"/>
              <w:bottom w:val="single" w:sz="4" w:space="0" w:color="auto"/>
              <w:right w:val="single" w:sz="4" w:space="0" w:color="auto"/>
            </w:tcBorders>
            <w:noWrap/>
            <w:hideMark/>
          </w:tcPr>
          <w:p w14:paraId="6A619A8F"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Y</w:t>
            </w:r>
          </w:p>
        </w:tc>
      </w:tr>
      <w:tr w:rsidR="00180C26" w14:paraId="58D811EF" w14:textId="77777777" w:rsidTr="00180C26">
        <w:trPr>
          <w:trHeight w:val="264"/>
        </w:trPr>
        <w:tc>
          <w:tcPr>
            <w:tcW w:w="1659" w:type="dxa"/>
            <w:tcBorders>
              <w:top w:val="single" w:sz="4" w:space="0" w:color="auto"/>
              <w:left w:val="single" w:sz="4" w:space="0" w:color="auto"/>
              <w:bottom w:val="single" w:sz="4" w:space="0" w:color="auto"/>
              <w:right w:val="single" w:sz="4" w:space="0" w:color="auto"/>
            </w:tcBorders>
            <w:noWrap/>
            <w:hideMark/>
          </w:tcPr>
          <w:p w14:paraId="0948E2E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706</w:t>
            </w:r>
          </w:p>
        </w:tc>
        <w:tc>
          <w:tcPr>
            <w:tcW w:w="1501" w:type="dxa"/>
            <w:tcBorders>
              <w:top w:val="single" w:sz="4" w:space="0" w:color="auto"/>
              <w:left w:val="single" w:sz="4" w:space="0" w:color="auto"/>
              <w:bottom w:val="single" w:sz="4" w:space="0" w:color="auto"/>
              <w:right w:val="single" w:sz="4" w:space="0" w:color="auto"/>
            </w:tcBorders>
            <w:noWrap/>
            <w:hideMark/>
          </w:tcPr>
          <w:p w14:paraId="4C346CB6" w14:textId="77777777" w:rsidR="00180C26" w:rsidRDefault="00180C26" w:rsidP="00180C26">
            <w:pPr>
              <w:jc w:val="both"/>
              <w:rPr>
                <w:rFonts w:asciiTheme="minorHAnsi" w:eastAsia="Times New Roman" w:hAnsiTheme="minorHAnsi" w:cstheme="minorHAnsi"/>
                <w:sz w:val="20"/>
                <w:szCs w:val="20"/>
              </w:rPr>
            </w:pPr>
          </w:p>
        </w:tc>
        <w:tc>
          <w:tcPr>
            <w:tcW w:w="1460" w:type="dxa"/>
            <w:tcBorders>
              <w:top w:val="single" w:sz="4" w:space="0" w:color="auto"/>
              <w:left w:val="single" w:sz="4" w:space="0" w:color="auto"/>
              <w:bottom w:val="single" w:sz="4" w:space="0" w:color="auto"/>
              <w:right w:val="single" w:sz="4" w:space="0" w:color="auto"/>
            </w:tcBorders>
            <w:noWrap/>
            <w:hideMark/>
          </w:tcPr>
          <w:p w14:paraId="123B6AF2"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545</w:t>
            </w:r>
          </w:p>
        </w:tc>
        <w:tc>
          <w:tcPr>
            <w:tcW w:w="1321" w:type="dxa"/>
            <w:tcBorders>
              <w:top w:val="single" w:sz="4" w:space="0" w:color="auto"/>
              <w:left w:val="single" w:sz="4" w:space="0" w:color="auto"/>
              <w:bottom w:val="single" w:sz="4" w:space="0" w:color="auto"/>
              <w:right w:val="single" w:sz="4" w:space="0" w:color="auto"/>
            </w:tcBorders>
            <w:noWrap/>
            <w:hideMark/>
          </w:tcPr>
          <w:p w14:paraId="0C827DD0" w14:textId="77777777" w:rsidR="00180C26" w:rsidRDefault="00180C26" w:rsidP="00180C26">
            <w:pPr>
              <w:jc w:val="both"/>
              <w:rPr>
                <w:rFonts w:asciiTheme="minorHAnsi" w:eastAsia="Times New Roman" w:hAnsiTheme="minorHAnsi" w:cstheme="minorHAnsi"/>
                <w:sz w:val="20"/>
                <w:szCs w:val="20"/>
              </w:rPr>
            </w:pPr>
          </w:p>
        </w:tc>
        <w:tc>
          <w:tcPr>
            <w:tcW w:w="1460" w:type="dxa"/>
            <w:tcBorders>
              <w:top w:val="single" w:sz="4" w:space="0" w:color="auto"/>
              <w:left w:val="single" w:sz="4" w:space="0" w:color="auto"/>
              <w:bottom w:val="single" w:sz="4" w:space="0" w:color="auto"/>
              <w:right w:val="single" w:sz="4" w:space="0" w:color="auto"/>
            </w:tcBorders>
            <w:noWrap/>
            <w:hideMark/>
          </w:tcPr>
          <w:p w14:paraId="05215B60"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349</w:t>
            </w:r>
          </w:p>
        </w:tc>
        <w:tc>
          <w:tcPr>
            <w:tcW w:w="1321" w:type="dxa"/>
            <w:tcBorders>
              <w:top w:val="single" w:sz="4" w:space="0" w:color="auto"/>
              <w:left w:val="single" w:sz="4" w:space="0" w:color="auto"/>
              <w:bottom w:val="single" w:sz="4" w:space="0" w:color="auto"/>
              <w:right w:val="single" w:sz="4" w:space="0" w:color="auto"/>
            </w:tcBorders>
            <w:noWrap/>
            <w:hideMark/>
          </w:tcPr>
          <w:p w14:paraId="6BBB17F0" w14:textId="77777777" w:rsidR="00180C26" w:rsidRDefault="00180C26" w:rsidP="00180C26">
            <w:pPr>
              <w:jc w:val="both"/>
              <w:rPr>
                <w:rFonts w:asciiTheme="minorHAnsi" w:eastAsia="Times New Roman" w:hAnsiTheme="minorHAnsi" w:cstheme="minorHAnsi"/>
                <w:sz w:val="20"/>
                <w:szCs w:val="20"/>
              </w:rPr>
            </w:pPr>
          </w:p>
        </w:tc>
        <w:tc>
          <w:tcPr>
            <w:tcW w:w="1460" w:type="dxa"/>
            <w:tcBorders>
              <w:top w:val="single" w:sz="4" w:space="0" w:color="auto"/>
              <w:left w:val="single" w:sz="4" w:space="0" w:color="auto"/>
              <w:bottom w:val="single" w:sz="4" w:space="0" w:color="auto"/>
              <w:right w:val="single" w:sz="4" w:space="0" w:color="auto"/>
            </w:tcBorders>
            <w:noWrap/>
            <w:hideMark/>
          </w:tcPr>
          <w:p w14:paraId="03923685" w14:textId="77777777" w:rsidR="00180C26" w:rsidRDefault="00180C26" w:rsidP="00180C26">
            <w:pPr>
              <w:spacing w:line="252"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320</w:t>
            </w:r>
          </w:p>
        </w:tc>
        <w:tc>
          <w:tcPr>
            <w:tcW w:w="1321" w:type="dxa"/>
            <w:tcBorders>
              <w:top w:val="single" w:sz="4" w:space="0" w:color="auto"/>
              <w:left w:val="single" w:sz="4" w:space="0" w:color="auto"/>
              <w:bottom w:val="single" w:sz="4" w:space="0" w:color="auto"/>
              <w:right w:val="single" w:sz="4" w:space="0" w:color="auto"/>
            </w:tcBorders>
            <w:noWrap/>
            <w:hideMark/>
          </w:tcPr>
          <w:p w14:paraId="1B424830" w14:textId="77777777" w:rsidR="00180C26" w:rsidRDefault="00180C26" w:rsidP="00180C26">
            <w:pPr>
              <w:jc w:val="both"/>
              <w:rPr>
                <w:rFonts w:asciiTheme="minorHAnsi" w:eastAsia="Times New Roman" w:hAnsiTheme="minorHAnsi" w:cstheme="minorHAnsi"/>
                <w:sz w:val="20"/>
                <w:szCs w:val="20"/>
              </w:rPr>
            </w:pPr>
          </w:p>
        </w:tc>
      </w:tr>
    </w:tbl>
    <w:p w14:paraId="7434D603" w14:textId="77777777" w:rsidR="00180C26" w:rsidRDefault="00180C26" w:rsidP="00180C26">
      <w:pPr>
        <w:spacing w:line="252" w:lineRule="auto"/>
        <w:jc w:val="both"/>
        <w:rPr>
          <w:rFonts w:cs="Arial"/>
        </w:rPr>
      </w:pPr>
    </w:p>
    <w:p w14:paraId="2A032947" w14:textId="77777777" w:rsidR="00180C26" w:rsidRDefault="00180C26" w:rsidP="00180C26">
      <w:pPr>
        <w:pStyle w:val="ListParagraph"/>
        <w:numPr>
          <w:ilvl w:val="0"/>
          <w:numId w:val="17"/>
        </w:numPr>
        <w:spacing w:line="252" w:lineRule="auto"/>
        <w:jc w:val="both"/>
        <w:rPr>
          <w:rFonts w:eastAsia="Times New Roman" w:cs="Arial"/>
        </w:rPr>
      </w:pPr>
      <w:r>
        <w:rPr>
          <w:rFonts w:eastAsia="Times New Roman" w:cs="Arial"/>
        </w:rPr>
        <w:t>For children with missing episodes recorded in your missing person database (or equivalent central recording system), and that were flagged as being at risk of child sexual exploitation, the total number of missing episodes recorded.</w:t>
      </w:r>
    </w:p>
    <w:p w14:paraId="565349C1" w14:textId="77777777" w:rsidR="00180C26" w:rsidRDefault="00180C26" w:rsidP="00180C26">
      <w:pPr>
        <w:pStyle w:val="ListParagraph"/>
        <w:jc w:val="both"/>
        <w:rPr>
          <w:rFonts w:eastAsia="Times New Roman" w:cs="Arial"/>
        </w:rPr>
      </w:pPr>
    </w:p>
    <w:tbl>
      <w:tblPr>
        <w:tblStyle w:val="TableGrid"/>
        <w:tblW w:w="0" w:type="auto"/>
        <w:tblInd w:w="0" w:type="dxa"/>
        <w:tblLook w:val="04A0" w:firstRow="1" w:lastRow="0" w:firstColumn="1" w:lastColumn="0" w:noHBand="0" w:noVBand="1"/>
      </w:tblPr>
      <w:tblGrid>
        <w:gridCol w:w="3539"/>
        <w:gridCol w:w="1261"/>
        <w:gridCol w:w="1500"/>
        <w:gridCol w:w="1260"/>
        <w:gridCol w:w="960"/>
      </w:tblGrid>
      <w:tr w:rsidR="00180C26" w14:paraId="115C16CA" w14:textId="77777777" w:rsidTr="00180C26">
        <w:trPr>
          <w:trHeight w:val="264"/>
        </w:trPr>
        <w:tc>
          <w:tcPr>
            <w:tcW w:w="3539" w:type="dxa"/>
            <w:tcBorders>
              <w:top w:val="single" w:sz="4" w:space="0" w:color="auto"/>
              <w:left w:val="single" w:sz="4" w:space="0" w:color="auto"/>
              <w:bottom w:val="single" w:sz="4" w:space="0" w:color="auto"/>
              <w:right w:val="single" w:sz="4" w:space="0" w:color="auto"/>
            </w:tcBorders>
            <w:noWrap/>
            <w:hideMark/>
          </w:tcPr>
          <w:p w14:paraId="54415D75"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CSE Flagged</w:t>
            </w:r>
          </w:p>
        </w:tc>
        <w:tc>
          <w:tcPr>
            <w:tcW w:w="1261" w:type="dxa"/>
            <w:tcBorders>
              <w:top w:val="single" w:sz="4" w:space="0" w:color="auto"/>
              <w:left w:val="single" w:sz="4" w:space="0" w:color="auto"/>
              <w:bottom w:val="single" w:sz="4" w:space="0" w:color="auto"/>
              <w:right w:val="single" w:sz="4" w:space="0" w:color="auto"/>
            </w:tcBorders>
            <w:noWrap/>
            <w:hideMark/>
          </w:tcPr>
          <w:p w14:paraId="6AAB445E" w14:textId="77777777" w:rsidR="00180C26" w:rsidRDefault="00180C26" w:rsidP="00180C26">
            <w:pPr>
              <w:spacing w:line="252" w:lineRule="auto"/>
              <w:jc w:val="both"/>
              <w:rPr>
                <w:rFonts w:ascii="Calibri" w:eastAsia="Times New Roman" w:hAnsi="Calibri" w:cs="Calibri"/>
                <w:b/>
                <w:bCs/>
                <w:sz w:val="20"/>
                <w:szCs w:val="20"/>
              </w:rPr>
            </w:pPr>
            <w:r>
              <w:rPr>
                <w:rFonts w:ascii="Calibri" w:eastAsia="Times New Roman" w:hAnsi="Calibri" w:cs="Calibri"/>
                <w:b/>
                <w:bCs/>
                <w:sz w:val="20"/>
                <w:szCs w:val="20"/>
              </w:rPr>
              <w:t>2018</w:t>
            </w:r>
          </w:p>
        </w:tc>
        <w:tc>
          <w:tcPr>
            <w:tcW w:w="1500" w:type="dxa"/>
            <w:tcBorders>
              <w:top w:val="single" w:sz="4" w:space="0" w:color="auto"/>
              <w:left w:val="single" w:sz="4" w:space="0" w:color="auto"/>
              <w:bottom w:val="single" w:sz="4" w:space="0" w:color="auto"/>
              <w:right w:val="single" w:sz="4" w:space="0" w:color="auto"/>
            </w:tcBorders>
            <w:noWrap/>
            <w:hideMark/>
          </w:tcPr>
          <w:p w14:paraId="476AB572" w14:textId="77777777" w:rsidR="00180C26" w:rsidRDefault="00180C26" w:rsidP="00180C26">
            <w:pPr>
              <w:spacing w:line="252" w:lineRule="auto"/>
              <w:jc w:val="both"/>
              <w:rPr>
                <w:rFonts w:ascii="Calibri" w:eastAsia="Times New Roman" w:hAnsi="Calibri" w:cs="Calibri"/>
                <w:b/>
                <w:bCs/>
                <w:sz w:val="20"/>
                <w:szCs w:val="20"/>
              </w:rPr>
            </w:pPr>
            <w:r>
              <w:rPr>
                <w:rFonts w:ascii="Calibri" w:eastAsia="Times New Roman" w:hAnsi="Calibri" w:cs="Calibri"/>
                <w:b/>
                <w:bCs/>
                <w:sz w:val="20"/>
                <w:szCs w:val="20"/>
              </w:rPr>
              <w:t>2019</w:t>
            </w:r>
          </w:p>
        </w:tc>
        <w:tc>
          <w:tcPr>
            <w:tcW w:w="1260" w:type="dxa"/>
            <w:tcBorders>
              <w:top w:val="single" w:sz="4" w:space="0" w:color="auto"/>
              <w:left w:val="single" w:sz="4" w:space="0" w:color="auto"/>
              <w:bottom w:val="single" w:sz="4" w:space="0" w:color="auto"/>
              <w:right w:val="single" w:sz="4" w:space="0" w:color="auto"/>
            </w:tcBorders>
            <w:noWrap/>
            <w:hideMark/>
          </w:tcPr>
          <w:p w14:paraId="63BFB472" w14:textId="77777777" w:rsidR="00180C26" w:rsidRDefault="00180C26" w:rsidP="00180C26">
            <w:pPr>
              <w:spacing w:line="252" w:lineRule="auto"/>
              <w:jc w:val="both"/>
              <w:rPr>
                <w:rFonts w:ascii="Calibri" w:eastAsia="Times New Roman" w:hAnsi="Calibri" w:cs="Calibri"/>
                <w:b/>
                <w:bCs/>
                <w:sz w:val="20"/>
                <w:szCs w:val="20"/>
              </w:rPr>
            </w:pPr>
            <w:r>
              <w:rPr>
                <w:rFonts w:ascii="Calibri" w:eastAsia="Times New Roman" w:hAnsi="Calibri" w:cs="Calibri"/>
                <w:b/>
                <w:bCs/>
                <w:sz w:val="20"/>
                <w:szCs w:val="20"/>
              </w:rPr>
              <w:t>2020</w:t>
            </w:r>
          </w:p>
        </w:tc>
        <w:tc>
          <w:tcPr>
            <w:tcW w:w="960" w:type="dxa"/>
            <w:tcBorders>
              <w:top w:val="single" w:sz="4" w:space="0" w:color="auto"/>
              <w:left w:val="single" w:sz="4" w:space="0" w:color="auto"/>
              <w:bottom w:val="single" w:sz="4" w:space="0" w:color="auto"/>
              <w:right w:val="single" w:sz="4" w:space="0" w:color="auto"/>
            </w:tcBorders>
            <w:noWrap/>
            <w:hideMark/>
          </w:tcPr>
          <w:p w14:paraId="4C7A780B" w14:textId="77777777" w:rsidR="00180C26" w:rsidRDefault="00180C26" w:rsidP="00180C26">
            <w:pPr>
              <w:spacing w:line="252" w:lineRule="auto"/>
              <w:jc w:val="both"/>
              <w:rPr>
                <w:rFonts w:ascii="Calibri" w:eastAsia="Times New Roman" w:hAnsi="Calibri" w:cs="Calibri"/>
                <w:b/>
                <w:bCs/>
                <w:sz w:val="20"/>
                <w:szCs w:val="20"/>
              </w:rPr>
            </w:pPr>
            <w:r>
              <w:rPr>
                <w:rFonts w:ascii="Calibri" w:eastAsia="Times New Roman" w:hAnsi="Calibri" w:cs="Calibri"/>
                <w:b/>
                <w:bCs/>
                <w:sz w:val="20"/>
                <w:szCs w:val="20"/>
              </w:rPr>
              <w:t>2021</w:t>
            </w:r>
          </w:p>
        </w:tc>
      </w:tr>
      <w:tr w:rsidR="00180C26" w14:paraId="603AB9FB" w14:textId="77777777" w:rsidTr="00180C26">
        <w:trPr>
          <w:trHeight w:val="264"/>
        </w:trPr>
        <w:tc>
          <w:tcPr>
            <w:tcW w:w="3539" w:type="dxa"/>
            <w:tcBorders>
              <w:top w:val="single" w:sz="4" w:space="0" w:color="auto"/>
              <w:left w:val="single" w:sz="4" w:space="0" w:color="auto"/>
              <w:bottom w:val="single" w:sz="4" w:space="0" w:color="auto"/>
              <w:right w:val="single" w:sz="4" w:space="0" w:color="auto"/>
            </w:tcBorders>
            <w:noWrap/>
            <w:hideMark/>
          </w:tcPr>
          <w:p w14:paraId="14E3003A" w14:textId="77777777" w:rsidR="00180C26" w:rsidRDefault="00180C26" w:rsidP="00180C26">
            <w:pPr>
              <w:spacing w:line="252" w:lineRule="auto"/>
              <w:jc w:val="both"/>
              <w:rPr>
                <w:rFonts w:ascii="Calibri" w:eastAsia="Times New Roman" w:hAnsi="Calibri" w:cs="Calibri"/>
                <w:b/>
                <w:bCs/>
                <w:sz w:val="20"/>
                <w:szCs w:val="20"/>
              </w:rPr>
            </w:pPr>
            <w:r>
              <w:rPr>
                <w:rFonts w:ascii="Calibri" w:eastAsia="Times New Roman" w:hAnsi="Calibri" w:cs="Calibri"/>
                <w:b/>
                <w:bCs/>
                <w:sz w:val="20"/>
                <w:szCs w:val="20"/>
              </w:rPr>
              <w:t>Total Persons Reported Missing</w:t>
            </w:r>
          </w:p>
        </w:tc>
        <w:tc>
          <w:tcPr>
            <w:tcW w:w="1261" w:type="dxa"/>
            <w:tcBorders>
              <w:top w:val="single" w:sz="4" w:space="0" w:color="auto"/>
              <w:left w:val="single" w:sz="4" w:space="0" w:color="auto"/>
              <w:bottom w:val="single" w:sz="4" w:space="0" w:color="auto"/>
              <w:right w:val="single" w:sz="4" w:space="0" w:color="auto"/>
            </w:tcBorders>
            <w:noWrap/>
            <w:hideMark/>
          </w:tcPr>
          <w:p w14:paraId="638C776D"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144</w:t>
            </w:r>
          </w:p>
        </w:tc>
        <w:tc>
          <w:tcPr>
            <w:tcW w:w="1500" w:type="dxa"/>
            <w:tcBorders>
              <w:top w:val="single" w:sz="4" w:space="0" w:color="auto"/>
              <w:left w:val="single" w:sz="4" w:space="0" w:color="auto"/>
              <w:bottom w:val="single" w:sz="4" w:space="0" w:color="auto"/>
              <w:right w:val="single" w:sz="4" w:space="0" w:color="auto"/>
            </w:tcBorders>
            <w:noWrap/>
            <w:hideMark/>
          </w:tcPr>
          <w:p w14:paraId="1ECE7FF2"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142</w:t>
            </w:r>
          </w:p>
        </w:tc>
        <w:tc>
          <w:tcPr>
            <w:tcW w:w="1260" w:type="dxa"/>
            <w:tcBorders>
              <w:top w:val="single" w:sz="4" w:space="0" w:color="auto"/>
              <w:left w:val="single" w:sz="4" w:space="0" w:color="auto"/>
              <w:bottom w:val="single" w:sz="4" w:space="0" w:color="auto"/>
              <w:right w:val="single" w:sz="4" w:space="0" w:color="auto"/>
            </w:tcBorders>
            <w:noWrap/>
            <w:hideMark/>
          </w:tcPr>
          <w:p w14:paraId="730F173D"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97</w:t>
            </w:r>
          </w:p>
        </w:tc>
        <w:tc>
          <w:tcPr>
            <w:tcW w:w="960" w:type="dxa"/>
            <w:tcBorders>
              <w:top w:val="single" w:sz="4" w:space="0" w:color="auto"/>
              <w:left w:val="single" w:sz="4" w:space="0" w:color="auto"/>
              <w:bottom w:val="single" w:sz="4" w:space="0" w:color="auto"/>
              <w:right w:val="single" w:sz="4" w:space="0" w:color="auto"/>
            </w:tcBorders>
            <w:noWrap/>
            <w:hideMark/>
          </w:tcPr>
          <w:p w14:paraId="24FB856F"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74</w:t>
            </w:r>
          </w:p>
        </w:tc>
      </w:tr>
      <w:tr w:rsidR="00180C26" w14:paraId="5257E9AD" w14:textId="77777777" w:rsidTr="00180C26">
        <w:trPr>
          <w:trHeight w:val="264"/>
        </w:trPr>
        <w:tc>
          <w:tcPr>
            <w:tcW w:w="3539" w:type="dxa"/>
            <w:tcBorders>
              <w:top w:val="single" w:sz="4" w:space="0" w:color="auto"/>
              <w:left w:val="single" w:sz="4" w:space="0" w:color="auto"/>
              <w:bottom w:val="single" w:sz="4" w:space="0" w:color="auto"/>
              <w:right w:val="single" w:sz="4" w:space="0" w:color="auto"/>
            </w:tcBorders>
            <w:noWrap/>
            <w:hideMark/>
          </w:tcPr>
          <w:p w14:paraId="47FDB709" w14:textId="77777777" w:rsidR="00180C26" w:rsidRDefault="00180C26" w:rsidP="00180C26">
            <w:pPr>
              <w:spacing w:line="252" w:lineRule="auto"/>
              <w:jc w:val="both"/>
              <w:rPr>
                <w:rFonts w:ascii="Calibri" w:eastAsia="Times New Roman" w:hAnsi="Calibri" w:cs="Calibri"/>
                <w:b/>
                <w:bCs/>
                <w:sz w:val="20"/>
                <w:szCs w:val="20"/>
              </w:rPr>
            </w:pPr>
            <w:r>
              <w:rPr>
                <w:rFonts w:ascii="Calibri" w:eastAsia="Times New Roman" w:hAnsi="Calibri" w:cs="Calibri"/>
                <w:b/>
                <w:bCs/>
                <w:sz w:val="20"/>
                <w:szCs w:val="20"/>
              </w:rPr>
              <w:t># of Occurrences</w:t>
            </w:r>
          </w:p>
        </w:tc>
        <w:tc>
          <w:tcPr>
            <w:tcW w:w="1261" w:type="dxa"/>
            <w:tcBorders>
              <w:top w:val="single" w:sz="4" w:space="0" w:color="auto"/>
              <w:left w:val="single" w:sz="4" w:space="0" w:color="auto"/>
              <w:bottom w:val="single" w:sz="4" w:space="0" w:color="auto"/>
              <w:right w:val="single" w:sz="4" w:space="0" w:color="auto"/>
            </w:tcBorders>
            <w:noWrap/>
            <w:hideMark/>
          </w:tcPr>
          <w:p w14:paraId="6B63C0D7"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1691</w:t>
            </w:r>
          </w:p>
        </w:tc>
        <w:tc>
          <w:tcPr>
            <w:tcW w:w="1500" w:type="dxa"/>
            <w:tcBorders>
              <w:top w:val="single" w:sz="4" w:space="0" w:color="auto"/>
              <w:left w:val="single" w:sz="4" w:space="0" w:color="auto"/>
              <w:bottom w:val="single" w:sz="4" w:space="0" w:color="auto"/>
              <w:right w:val="single" w:sz="4" w:space="0" w:color="auto"/>
            </w:tcBorders>
            <w:noWrap/>
            <w:hideMark/>
          </w:tcPr>
          <w:p w14:paraId="6CE9D983"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1368</w:t>
            </w:r>
          </w:p>
        </w:tc>
        <w:tc>
          <w:tcPr>
            <w:tcW w:w="1260" w:type="dxa"/>
            <w:tcBorders>
              <w:top w:val="single" w:sz="4" w:space="0" w:color="auto"/>
              <w:left w:val="single" w:sz="4" w:space="0" w:color="auto"/>
              <w:bottom w:val="single" w:sz="4" w:space="0" w:color="auto"/>
              <w:right w:val="single" w:sz="4" w:space="0" w:color="auto"/>
            </w:tcBorders>
            <w:noWrap/>
            <w:hideMark/>
          </w:tcPr>
          <w:p w14:paraId="624A5586"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799</w:t>
            </w:r>
          </w:p>
        </w:tc>
        <w:tc>
          <w:tcPr>
            <w:tcW w:w="960" w:type="dxa"/>
            <w:tcBorders>
              <w:top w:val="single" w:sz="4" w:space="0" w:color="auto"/>
              <w:left w:val="single" w:sz="4" w:space="0" w:color="auto"/>
              <w:bottom w:val="single" w:sz="4" w:space="0" w:color="auto"/>
              <w:right w:val="single" w:sz="4" w:space="0" w:color="auto"/>
            </w:tcBorders>
            <w:noWrap/>
            <w:hideMark/>
          </w:tcPr>
          <w:p w14:paraId="58BFD4EA"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436</w:t>
            </w:r>
          </w:p>
        </w:tc>
      </w:tr>
      <w:tr w:rsidR="00180C26" w14:paraId="7E9EE0C7" w14:textId="77777777" w:rsidTr="00180C26">
        <w:trPr>
          <w:trHeight w:val="264"/>
        </w:trPr>
        <w:tc>
          <w:tcPr>
            <w:tcW w:w="3539" w:type="dxa"/>
            <w:tcBorders>
              <w:top w:val="single" w:sz="4" w:space="0" w:color="auto"/>
              <w:left w:val="single" w:sz="4" w:space="0" w:color="auto"/>
              <w:bottom w:val="single" w:sz="4" w:space="0" w:color="auto"/>
              <w:right w:val="single" w:sz="4" w:space="0" w:color="auto"/>
            </w:tcBorders>
            <w:noWrap/>
            <w:hideMark/>
          </w:tcPr>
          <w:p w14:paraId="11AC756E" w14:textId="77777777" w:rsidR="00180C26" w:rsidRDefault="00180C26" w:rsidP="00180C26">
            <w:pPr>
              <w:spacing w:line="252" w:lineRule="auto"/>
              <w:jc w:val="both"/>
              <w:rPr>
                <w:rFonts w:ascii="Calibri" w:eastAsia="Times New Roman" w:hAnsi="Calibri" w:cs="Calibri"/>
                <w:b/>
                <w:bCs/>
                <w:sz w:val="20"/>
                <w:szCs w:val="20"/>
              </w:rPr>
            </w:pPr>
            <w:r>
              <w:rPr>
                <w:rFonts w:ascii="Calibri" w:eastAsia="Times New Roman" w:hAnsi="Calibri" w:cs="Calibri"/>
                <w:b/>
                <w:bCs/>
                <w:sz w:val="20"/>
                <w:szCs w:val="20"/>
              </w:rPr>
              <w:t>Total # of episodes of Persons Missing</w:t>
            </w:r>
          </w:p>
        </w:tc>
        <w:tc>
          <w:tcPr>
            <w:tcW w:w="1261" w:type="dxa"/>
            <w:tcBorders>
              <w:top w:val="single" w:sz="4" w:space="0" w:color="auto"/>
              <w:left w:val="single" w:sz="4" w:space="0" w:color="auto"/>
              <w:bottom w:val="single" w:sz="4" w:space="0" w:color="auto"/>
              <w:right w:val="single" w:sz="4" w:space="0" w:color="auto"/>
            </w:tcBorders>
            <w:noWrap/>
            <w:hideMark/>
          </w:tcPr>
          <w:p w14:paraId="2021BFCD"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1696</w:t>
            </w:r>
          </w:p>
        </w:tc>
        <w:tc>
          <w:tcPr>
            <w:tcW w:w="1500" w:type="dxa"/>
            <w:tcBorders>
              <w:top w:val="single" w:sz="4" w:space="0" w:color="auto"/>
              <w:left w:val="single" w:sz="4" w:space="0" w:color="auto"/>
              <w:bottom w:val="single" w:sz="4" w:space="0" w:color="auto"/>
              <w:right w:val="single" w:sz="4" w:space="0" w:color="auto"/>
            </w:tcBorders>
            <w:noWrap/>
            <w:hideMark/>
          </w:tcPr>
          <w:p w14:paraId="49C7CFD9"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1372</w:t>
            </w:r>
          </w:p>
        </w:tc>
        <w:tc>
          <w:tcPr>
            <w:tcW w:w="1260" w:type="dxa"/>
            <w:tcBorders>
              <w:top w:val="single" w:sz="4" w:space="0" w:color="auto"/>
              <w:left w:val="single" w:sz="4" w:space="0" w:color="auto"/>
              <w:bottom w:val="single" w:sz="4" w:space="0" w:color="auto"/>
              <w:right w:val="single" w:sz="4" w:space="0" w:color="auto"/>
            </w:tcBorders>
            <w:noWrap/>
            <w:hideMark/>
          </w:tcPr>
          <w:p w14:paraId="117D9067"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802</w:t>
            </w:r>
          </w:p>
        </w:tc>
        <w:tc>
          <w:tcPr>
            <w:tcW w:w="960" w:type="dxa"/>
            <w:tcBorders>
              <w:top w:val="single" w:sz="4" w:space="0" w:color="auto"/>
              <w:left w:val="single" w:sz="4" w:space="0" w:color="auto"/>
              <w:bottom w:val="single" w:sz="4" w:space="0" w:color="auto"/>
              <w:right w:val="single" w:sz="4" w:space="0" w:color="auto"/>
            </w:tcBorders>
            <w:noWrap/>
            <w:hideMark/>
          </w:tcPr>
          <w:p w14:paraId="1919675C"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437</w:t>
            </w:r>
          </w:p>
        </w:tc>
      </w:tr>
      <w:tr w:rsidR="00180C26" w14:paraId="422E1667" w14:textId="77777777" w:rsidTr="00180C26">
        <w:trPr>
          <w:trHeight w:val="264"/>
        </w:trPr>
        <w:tc>
          <w:tcPr>
            <w:tcW w:w="3539" w:type="dxa"/>
            <w:tcBorders>
              <w:top w:val="single" w:sz="4" w:space="0" w:color="auto"/>
              <w:left w:val="single" w:sz="4" w:space="0" w:color="auto"/>
              <w:bottom w:val="single" w:sz="4" w:space="0" w:color="auto"/>
              <w:right w:val="single" w:sz="4" w:space="0" w:color="auto"/>
            </w:tcBorders>
            <w:noWrap/>
            <w:hideMark/>
          </w:tcPr>
          <w:p w14:paraId="30222084" w14:textId="77777777" w:rsidR="00180C26" w:rsidRDefault="00180C26" w:rsidP="00180C26">
            <w:pPr>
              <w:spacing w:line="252" w:lineRule="auto"/>
              <w:jc w:val="both"/>
              <w:rPr>
                <w:rFonts w:ascii="Calibri" w:eastAsia="Times New Roman" w:hAnsi="Calibri" w:cs="Calibri"/>
                <w:b/>
                <w:bCs/>
                <w:sz w:val="20"/>
                <w:szCs w:val="20"/>
              </w:rPr>
            </w:pPr>
            <w:r>
              <w:rPr>
                <w:rFonts w:ascii="Calibri" w:eastAsia="Times New Roman" w:hAnsi="Calibri" w:cs="Calibri"/>
                <w:b/>
                <w:bCs/>
                <w:sz w:val="20"/>
                <w:szCs w:val="20"/>
              </w:rPr>
              <w:t>Total</w:t>
            </w:r>
          </w:p>
        </w:tc>
        <w:tc>
          <w:tcPr>
            <w:tcW w:w="1261" w:type="dxa"/>
            <w:tcBorders>
              <w:top w:val="single" w:sz="4" w:space="0" w:color="auto"/>
              <w:left w:val="single" w:sz="4" w:space="0" w:color="auto"/>
              <w:bottom w:val="single" w:sz="4" w:space="0" w:color="auto"/>
              <w:right w:val="single" w:sz="4" w:space="0" w:color="auto"/>
            </w:tcBorders>
            <w:noWrap/>
            <w:hideMark/>
          </w:tcPr>
          <w:p w14:paraId="284622EC"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3531</w:t>
            </w:r>
          </w:p>
        </w:tc>
        <w:tc>
          <w:tcPr>
            <w:tcW w:w="1500" w:type="dxa"/>
            <w:tcBorders>
              <w:top w:val="single" w:sz="4" w:space="0" w:color="auto"/>
              <w:left w:val="single" w:sz="4" w:space="0" w:color="auto"/>
              <w:bottom w:val="single" w:sz="4" w:space="0" w:color="auto"/>
              <w:right w:val="single" w:sz="4" w:space="0" w:color="auto"/>
            </w:tcBorders>
            <w:noWrap/>
            <w:hideMark/>
          </w:tcPr>
          <w:p w14:paraId="25B68FB4"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2882</w:t>
            </w:r>
          </w:p>
        </w:tc>
        <w:tc>
          <w:tcPr>
            <w:tcW w:w="1260" w:type="dxa"/>
            <w:tcBorders>
              <w:top w:val="single" w:sz="4" w:space="0" w:color="auto"/>
              <w:left w:val="single" w:sz="4" w:space="0" w:color="auto"/>
              <w:bottom w:val="single" w:sz="4" w:space="0" w:color="auto"/>
              <w:right w:val="single" w:sz="4" w:space="0" w:color="auto"/>
            </w:tcBorders>
            <w:noWrap/>
            <w:hideMark/>
          </w:tcPr>
          <w:p w14:paraId="67B3A94E"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1698</w:t>
            </w:r>
          </w:p>
        </w:tc>
        <w:tc>
          <w:tcPr>
            <w:tcW w:w="960" w:type="dxa"/>
            <w:tcBorders>
              <w:top w:val="single" w:sz="4" w:space="0" w:color="auto"/>
              <w:left w:val="single" w:sz="4" w:space="0" w:color="auto"/>
              <w:bottom w:val="single" w:sz="4" w:space="0" w:color="auto"/>
              <w:right w:val="single" w:sz="4" w:space="0" w:color="auto"/>
            </w:tcBorders>
            <w:noWrap/>
            <w:hideMark/>
          </w:tcPr>
          <w:p w14:paraId="72730906" w14:textId="77777777" w:rsidR="00180C26" w:rsidRDefault="00180C26" w:rsidP="00180C26">
            <w:pPr>
              <w:spacing w:line="252" w:lineRule="auto"/>
              <w:jc w:val="both"/>
              <w:rPr>
                <w:rFonts w:ascii="Calibri" w:eastAsia="Times New Roman" w:hAnsi="Calibri" w:cs="Calibri"/>
                <w:sz w:val="20"/>
                <w:szCs w:val="20"/>
              </w:rPr>
            </w:pPr>
            <w:r>
              <w:rPr>
                <w:rFonts w:ascii="Calibri" w:eastAsia="Times New Roman" w:hAnsi="Calibri" w:cs="Calibri"/>
                <w:sz w:val="20"/>
                <w:szCs w:val="20"/>
              </w:rPr>
              <w:t>947</w:t>
            </w:r>
          </w:p>
        </w:tc>
      </w:tr>
    </w:tbl>
    <w:p w14:paraId="3E1F6928" w14:textId="77777777" w:rsidR="00180C26" w:rsidRPr="008D19BE" w:rsidRDefault="00180C26" w:rsidP="00180C26">
      <w:pPr>
        <w:jc w:val="both"/>
        <w:rPr>
          <w:b/>
          <w:bCs/>
          <w:color w:val="000000" w:themeColor="text1"/>
        </w:rPr>
      </w:pPr>
    </w:p>
    <w:p w14:paraId="63FC2683" w14:textId="1160C0A1" w:rsidR="008D19BE" w:rsidRDefault="008D19BE" w:rsidP="00180C26">
      <w:pPr>
        <w:jc w:val="both"/>
        <w:rPr>
          <w:color w:val="000000" w:themeColor="text1"/>
        </w:rPr>
      </w:pPr>
    </w:p>
    <w:p w14:paraId="18546422" w14:textId="112A753E" w:rsidR="008D19BE" w:rsidRDefault="0031511E" w:rsidP="00180C26">
      <w:pPr>
        <w:jc w:val="both"/>
        <w:rPr>
          <w:color w:val="000000" w:themeColor="text1"/>
        </w:rPr>
      </w:pPr>
      <w:r>
        <w:rPr>
          <w:color w:val="000000" w:themeColor="text1"/>
        </w:rPr>
        <w:t>3 – 5,</w:t>
      </w:r>
    </w:p>
    <w:p w14:paraId="3692FE89" w14:textId="77777777" w:rsidR="0031511E" w:rsidRDefault="0031511E" w:rsidP="00180C26">
      <w:pPr>
        <w:jc w:val="both"/>
        <w:rPr>
          <w:rFonts w:cs="Arial"/>
          <w:b/>
          <w:u w:val="single"/>
        </w:rPr>
      </w:pPr>
    </w:p>
    <w:p w14:paraId="403BA0DE" w14:textId="7F4C3124" w:rsidR="0031511E" w:rsidRPr="00171E95" w:rsidRDefault="0031511E" w:rsidP="00180C26">
      <w:pPr>
        <w:jc w:val="both"/>
        <w:rPr>
          <w:rFonts w:cs="Arial"/>
        </w:rPr>
      </w:pPr>
      <w:r w:rsidRPr="00171E95">
        <w:rPr>
          <w:rFonts w:eastAsia="Times New Roman" w:cs="Arial"/>
          <w:color w:val="000000"/>
        </w:rPr>
        <w:t>Unfortunately, we cannot answer this request as it will exceed the 18-hour time limit to complete a request. In</w:t>
      </w:r>
      <w:r w:rsidR="00180C26">
        <w:rPr>
          <w:rFonts w:eastAsia="Times New Roman" w:cs="Arial"/>
          <w:color w:val="000000"/>
        </w:rPr>
        <w:t xml:space="preserve"> the time frame requested</w:t>
      </w:r>
      <w:r w:rsidRPr="00171E95">
        <w:rPr>
          <w:rFonts w:eastAsia="Times New Roman" w:cs="Arial"/>
          <w:color w:val="000000"/>
        </w:rPr>
        <w:t xml:space="preserve">, there have been </w:t>
      </w:r>
      <w:r w:rsidR="00180C26">
        <w:t>4,294 occurrences</w:t>
      </w:r>
      <w:r w:rsidRPr="00171E95">
        <w:rPr>
          <w:rFonts w:cs="Arial"/>
        </w:rPr>
        <w:t xml:space="preserve">. </w:t>
      </w:r>
      <w:proofErr w:type="gramStart"/>
      <w:r w:rsidRPr="00171E95">
        <w:rPr>
          <w:rFonts w:cs="Arial"/>
        </w:rPr>
        <w:t>In order to</w:t>
      </w:r>
      <w:proofErr w:type="gramEnd"/>
      <w:r w:rsidRPr="00171E95">
        <w:rPr>
          <w:rFonts w:cs="Arial"/>
        </w:rPr>
        <w:t xml:space="preserve"> retrieve the data, each record would need to be reviewed. It would take approximately </w:t>
      </w:r>
      <w:r w:rsidR="00180C26" w:rsidRPr="00180C26">
        <w:rPr>
          <w:rFonts w:cs="Arial"/>
          <w:bCs/>
        </w:rPr>
        <w:t>five</w:t>
      </w:r>
      <w:r w:rsidRPr="00180C26">
        <w:rPr>
          <w:rFonts w:cs="Arial"/>
          <w:bCs/>
        </w:rPr>
        <w:t xml:space="preserve"> minutes</w:t>
      </w:r>
      <w:r w:rsidRPr="008F0B69">
        <w:rPr>
          <w:rFonts w:cs="Arial"/>
          <w:b/>
        </w:rPr>
        <w:t xml:space="preserve"> </w:t>
      </w:r>
      <w:r w:rsidRPr="00171E95">
        <w:rPr>
          <w:rFonts w:cs="Arial"/>
        </w:rPr>
        <w:t xml:space="preserve">to review each individual record, which would equate to </w:t>
      </w:r>
      <w:r w:rsidR="00180C26" w:rsidRPr="00180C26">
        <w:rPr>
          <w:rFonts w:cs="Arial"/>
          <w:bCs/>
        </w:rPr>
        <w:t>357</w:t>
      </w:r>
      <w:r w:rsidRPr="00180C26">
        <w:rPr>
          <w:rFonts w:cs="Arial"/>
          <w:bCs/>
        </w:rPr>
        <w:t xml:space="preserve"> hours</w:t>
      </w:r>
      <w:r w:rsidRPr="00171E95">
        <w:rPr>
          <w:rFonts w:cs="Arial"/>
        </w:rPr>
        <w:t xml:space="preserve"> of research. Therefore, a Section 12 Excess Cost exemption has been applied. </w:t>
      </w:r>
    </w:p>
    <w:p w14:paraId="4A9728FC" w14:textId="77777777" w:rsidR="0031511E" w:rsidRDefault="0031511E" w:rsidP="00180C26">
      <w:pPr>
        <w:jc w:val="both"/>
        <w:rPr>
          <w:rFonts w:cs="Arial"/>
          <w:b/>
          <w:u w:val="single"/>
        </w:rPr>
      </w:pPr>
    </w:p>
    <w:p w14:paraId="240C1833" w14:textId="44DA53EF" w:rsidR="0031511E" w:rsidRDefault="0031511E" w:rsidP="00180C26">
      <w:pPr>
        <w:jc w:val="both"/>
        <w:rPr>
          <w:rFonts w:cs="Arial"/>
          <w:b/>
          <w:u w:val="single"/>
        </w:rPr>
      </w:pPr>
      <w:r w:rsidRPr="00DA554D">
        <w:rPr>
          <w:rFonts w:cs="Arial"/>
          <w:b/>
          <w:u w:val="single"/>
        </w:rPr>
        <w:lastRenderedPageBreak/>
        <w:t>Section 12 – Exc</w:t>
      </w:r>
      <w:r>
        <w:rPr>
          <w:rFonts w:cs="Arial"/>
          <w:b/>
          <w:u w:val="single"/>
        </w:rPr>
        <w:t>ess</w:t>
      </w:r>
      <w:r w:rsidRPr="00DA554D">
        <w:rPr>
          <w:rFonts w:cs="Arial"/>
          <w:b/>
          <w:u w:val="single"/>
        </w:rPr>
        <w:t xml:space="preserve"> Cost</w:t>
      </w:r>
    </w:p>
    <w:p w14:paraId="06D2C06F" w14:textId="77777777" w:rsidR="0031511E" w:rsidRPr="00DA554D" w:rsidRDefault="0031511E" w:rsidP="00180C26">
      <w:pPr>
        <w:jc w:val="both"/>
        <w:rPr>
          <w:rFonts w:cs="Arial"/>
          <w:b/>
          <w:u w:val="single"/>
        </w:rPr>
      </w:pPr>
    </w:p>
    <w:p w14:paraId="7F092F65" w14:textId="5E2D162C" w:rsidR="0031511E" w:rsidRDefault="0031511E" w:rsidP="00180C26">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02B88A80" w14:textId="77777777" w:rsidR="0031511E" w:rsidRPr="00DA554D" w:rsidRDefault="0031511E" w:rsidP="00180C26">
      <w:pPr>
        <w:jc w:val="both"/>
        <w:rPr>
          <w:rFonts w:cs="Arial"/>
        </w:rPr>
      </w:pPr>
    </w:p>
    <w:p w14:paraId="1E6C31DA" w14:textId="7CA61548" w:rsidR="0031511E" w:rsidRDefault="0031511E" w:rsidP="00180C26">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0A8B61A0" w14:textId="77777777" w:rsidR="0031511E" w:rsidRPr="00DA554D" w:rsidRDefault="0031511E" w:rsidP="00180C26">
      <w:pPr>
        <w:jc w:val="both"/>
        <w:rPr>
          <w:rFonts w:cs="Arial"/>
        </w:rPr>
      </w:pPr>
    </w:p>
    <w:p w14:paraId="37C12AEC" w14:textId="77777777" w:rsidR="0031511E" w:rsidRPr="00DA554D" w:rsidRDefault="0031511E" w:rsidP="00180C26">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379DAA17" w14:textId="77777777" w:rsidR="0031511E" w:rsidRPr="008D19BE" w:rsidRDefault="0031511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627763"/>
    <w:multiLevelType w:val="hybridMultilevel"/>
    <w:tmpl w:val="0DB05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819AF"/>
    <w:multiLevelType w:val="hybridMultilevel"/>
    <w:tmpl w:val="0DB05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180C26"/>
    <w:rsid w:val="0026412A"/>
    <w:rsid w:val="002A0491"/>
    <w:rsid w:val="002F467F"/>
    <w:rsid w:val="0031511E"/>
    <w:rsid w:val="003D048B"/>
    <w:rsid w:val="003F5698"/>
    <w:rsid w:val="00434A7E"/>
    <w:rsid w:val="00437C62"/>
    <w:rsid w:val="00471710"/>
    <w:rsid w:val="00487A82"/>
    <w:rsid w:val="005C3D07"/>
    <w:rsid w:val="00666793"/>
    <w:rsid w:val="007E49B2"/>
    <w:rsid w:val="007F256C"/>
    <w:rsid w:val="008D19BE"/>
    <w:rsid w:val="00913742"/>
    <w:rsid w:val="00934B75"/>
    <w:rsid w:val="0094795B"/>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180C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5163">
      <w:bodyDiv w:val="1"/>
      <w:marLeft w:val="0"/>
      <w:marRight w:val="0"/>
      <w:marTop w:val="0"/>
      <w:marBottom w:val="0"/>
      <w:divBdr>
        <w:top w:val="none" w:sz="0" w:space="0" w:color="auto"/>
        <w:left w:val="none" w:sz="0" w:space="0" w:color="auto"/>
        <w:bottom w:val="none" w:sz="0" w:space="0" w:color="auto"/>
        <w:right w:val="none" w:sz="0" w:space="0" w:color="auto"/>
      </w:divBdr>
    </w:div>
    <w:div w:id="147294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2021-10-13T06:06:00Z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