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3F9FDA81" w:rsidR="008D19BE" w:rsidRPr="008D19BE" w:rsidRDefault="008D19BE" w:rsidP="008D19BE">
      <w:pPr>
        <w:rPr>
          <w:b/>
          <w:bCs/>
          <w:color w:val="000000" w:themeColor="text1"/>
        </w:rPr>
      </w:pPr>
      <w:r w:rsidRPr="008D19BE">
        <w:rPr>
          <w:b/>
          <w:bCs/>
          <w:color w:val="000000" w:themeColor="text1"/>
        </w:rPr>
        <w:t>FREEDOM OF INFORMATION REQUEST 2021</w:t>
      </w:r>
      <w:r w:rsidR="007E49B2">
        <w:rPr>
          <w:b/>
          <w:bCs/>
          <w:color w:val="000000" w:themeColor="text1"/>
        </w:rPr>
        <w:t>/</w:t>
      </w:r>
      <w:r w:rsidR="0060076D">
        <w:rPr>
          <w:b/>
          <w:bCs/>
          <w:color w:val="000000" w:themeColor="text1"/>
        </w:rPr>
        <w:t>24643</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6DB05C06" w:rsidR="008D19BE" w:rsidRDefault="008D19BE" w:rsidP="008D19BE">
      <w:pPr>
        <w:rPr>
          <w:color w:val="000000" w:themeColor="text1"/>
        </w:rPr>
      </w:pPr>
    </w:p>
    <w:p w14:paraId="4C2F5960" w14:textId="13A5FC76" w:rsidR="0060076D" w:rsidRDefault="0060076D" w:rsidP="0060076D">
      <w:pPr>
        <w:rPr>
          <w:color w:val="000000" w:themeColor="text1"/>
        </w:rPr>
      </w:pPr>
      <w:r w:rsidRPr="0060076D">
        <w:rPr>
          <w:color w:val="000000" w:themeColor="text1"/>
        </w:rPr>
        <w:t>Please could you supply the following information:</w:t>
      </w:r>
    </w:p>
    <w:p w14:paraId="61D2EFEA" w14:textId="77777777" w:rsidR="0060076D" w:rsidRPr="0060076D" w:rsidRDefault="0060076D" w:rsidP="0060076D">
      <w:pPr>
        <w:rPr>
          <w:color w:val="000000" w:themeColor="text1"/>
        </w:rPr>
      </w:pPr>
    </w:p>
    <w:p w14:paraId="2A10BF96" w14:textId="1C5E9C62" w:rsidR="0060076D" w:rsidRDefault="0060076D" w:rsidP="0060076D">
      <w:pPr>
        <w:rPr>
          <w:color w:val="000000" w:themeColor="text1"/>
        </w:rPr>
      </w:pPr>
      <w:r w:rsidRPr="0060076D">
        <w:rPr>
          <w:color w:val="000000" w:themeColor="text1"/>
        </w:rPr>
        <w:t>1. What preventative measures does your force have in respect of purchase and possession of</w:t>
      </w:r>
      <w:r>
        <w:rPr>
          <w:color w:val="000000" w:themeColor="text1"/>
        </w:rPr>
        <w:t xml:space="preserve"> </w:t>
      </w:r>
      <w:r w:rsidRPr="0060076D">
        <w:rPr>
          <w:color w:val="000000" w:themeColor="text1"/>
        </w:rPr>
        <w:t>crossbows under the 1987 Act and other weapons act legislation?</w:t>
      </w:r>
    </w:p>
    <w:p w14:paraId="74A21106" w14:textId="77777777" w:rsidR="0060076D" w:rsidRPr="0060076D" w:rsidRDefault="0060076D" w:rsidP="0060076D">
      <w:pPr>
        <w:rPr>
          <w:color w:val="000000" w:themeColor="text1"/>
        </w:rPr>
      </w:pPr>
    </w:p>
    <w:p w14:paraId="1A568C24" w14:textId="6C5B4C43" w:rsidR="0060076D" w:rsidRDefault="0060076D" w:rsidP="0060076D">
      <w:pPr>
        <w:rPr>
          <w:color w:val="000000" w:themeColor="text1"/>
        </w:rPr>
      </w:pPr>
      <w:r w:rsidRPr="0060076D">
        <w:rPr>
          <w:color w:val="000000" w:themeColor="text1"/>
        </w:rPr>
        <w:t>2. What measures does your force have in respect of ensuring that crossbows are not taken onto</w:t>
      </w:r>
      <w:r>
        <w:rPr>
          <w:color w:val="000000" w:themeColor="text1"/>
        </w:rPr>
        <w:t xml:space="preserve"> </w:t>
      </w:r>
      <w:r w:rsidRPr="0060076D">
        <w:rPr>
          <w:color w:val="000000" w:themeColor="text1"/>
        </w:rPr>
        <w:t>school and educational premises?</w:t>
      </w:r>
    </w:p>
    <w:p w14:paraId="058989A0" w14:textId="77777777" w:rsidR="0060076D" w:rsidRPr="0060076D" w:rsidRDefault="0060076D" w:rsidP="0060076D">
      <w:pPr>
        <w:rPr>
          <w:color w:val="000000" w:themeColor="text1"/>
        </w:rPr>
      </w:pPr>
    </w:p>
    <w:p w14:paraId="09DF6FF9" w14:textId="01692517" w:rsidR="008D19BE" w:rsidRDefault="0060076D" w:rsidP="0060076D">
      <w:pPr>
        <w:rPr>
          <w:color w:val="000000" w:themeColor="text1"/>
        </w:rPr>
      </w:pPr>
      <w:r w:rsidRPr="0060076D">
        <w:rPr>
          <w:color w:val="000000" w:themeColor="text1"/>
        </w:rPr>
        <w:t>3. What engagement does your force have with suppliers of crossbows and ancillary material to</w:t>
      </w:r>
      <w:r>
        <w:rPr>
          <w:color w:val="000000" w:themeColor="text1"/>
        </w:rPr>
        <w:t xml:space="preserve"> </w:t>
      </w:r>
      <w:r w:rsidRPr="0060076D">
        <w:rPr>
          <w:color w:val="000000" w:themeColor="text1"/>
        </w:rPr>
        <w:t>ensure compliance with the 1987 Act?</w:t>
      </w:r>
    </w:p>
    <w:p w14:paraId="1F9AE092" w14:textId="77777777" w:rsidR="0060076D" w:rsidRPr="008D19BE" w:rsidRDefault="0060076D" w:rsidP="0060076D">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4DC11FAF" w14:textId="77777777" w:rsidR="009D3CF0" w:rsidRDefault="009D3CF0" w:rsidP="009D3CF0">
      <w:pPr>
        <w:rPr>
          <w:rFonts w:ascii="Calibri" w:hAnsi="Calibri"/>
        </w:rPr>
      </w:pPr>
    </w:p>
    <w:p w14:paraId="04E960FB" w14:textId="4D21DEA8" w:rsidR="009D3CF0" w:rsidRDefault="009D3CF0" w:rsidP="009D3CF0">
      <w:pPr>
        <w:ind w:left="720"/>
        <w:jc w:val="both"/>
        <w:rPr>
          <w:color w:val="000000"/>
        </w:rPr>
      </w:pPr>
      <w:r>
        <w:rPr>
          <w:color w:val="000000"/>
        </w:rPr>
        <w:t>1. What preventative measures does your force have in respect of purchase and possession of crossbows under the 1987 Act and other weapons act legislation?</w:t>
      </w:r>
    </w:p>
    <w:p w14:paraId="2767BE1B" w14:textId="77777777" w:rsidR="009D3CF0" w:rsidRDefault="009D3CF0" w:rsidP="009D3CF0">
      <w:pPr>
        <w:ind w:left="720"/>
        <w:rPr>
          <w:rFonts w:cs="Arial"/>
          <w:color w:val="000000"/>
        </w:rPr>
      </w:pPr>
    </w:p>
    <w:p w14:paraId="083A3FF3" w14:textId="77777777" w:rsidR="009D3CF0" w:rsidRPr="009D3CF0" w:rsidRDefault="009D3CF0" w:rsidP="009D3CF0">
      <w:pPr>
        <w:ind w:left="720"/>
        <w:jc w:val="both"/>
        <w:rPr>
          <w:rFonts w:ascii="Calibri" w:hAnsi="Calibri" w:cs="Calibri"/>
          <w:b/>
          <w:bCs/>
          <w:sz w:val="22"/>
          <w:szCs w:val="22"/>
        </w:rPr>
      </w:pPr>
      <w:r w:rsidRPr="009D3CF0">
        <w:rPr>
          <w:b/>
          <w:bCs/>
        </w:rPr>
        <w:t xml:space="preserve">The 1987 Act prohibits sale of Crossbows with a draw weight of 1.4 kilograms or greater to persons under the age of 17. It prohibits persons of that age from possession of such an item unless in the company of someone aged 21 or more. </w:t>
      </w:r>
    </w:p>
    <w:p w14:paraId="3DB3FAAF" w14:textId="77777777" w:rsidR="009D3CF0" w:rsidRPr="009D3CF0" w:rsidRDefault="009D3CF0" w:rsidP="009D3CF0">
      <w:pPr>
        <w:ind w:left="720"/>
        <w:jc w:val="both"/>
        <w:rPr>
          <w:b/>
          <w:bCs/>
        </w:rPr>
      </w:pPr>
    </w:p>
    <w:p w14:paraId="3CA4E843" w14:textId="77777777" w:rsidR="009D3CF0" w:rsidRPr="009D3CF0" w:rsidRDefault="009D3CF0" w:rsidP="009D3CF0">
      <w:pPr>
        <w:ind w:left="720"/>
        <w:jc w:val="both"/>
        <w:rPr>
          <w:b/>
          <w:bCs/>
        </w:rPr>
      </w:pPr>
      <w:r w:rsidRPr="009D3CF0">
        <w:rPr>
          <w:b/>
          <w:bCs/>
        </w:rPr>
        <w:t xml:space="preserve">Other applicable weapons legislation applying to crossbows includes those under s1 and s1A Prevention of Crime Act 1953 in relation to the possession in public without lawful excuse of any item made, </w:t>
      </w:r>
      <w:proofErr w:type="gramStart"/>
      <w:r w:rsidRPr="009D3CF0">
        <w:rPr>
          <w:b/>
          <w:bCs/>
        </w:rPr>
        <w:t>adapted</w:t>
      </w:r>
      <w:proofErr w:type="gramEnd"/>
      <w:r w:rsidRPr="009D3CF0">
        <w:rPr>
          <w:b/>
          <w:bCs/>
        </w:rPr>
        <w:t xml:space="preserve"> or intended for causing injury. </w:t>
      </w:r>
    </w:p>
    <w:p w14:paraId="1D6F2045" w14:textId="77777777" w:rsidR="009D3CF0" w:rsidRDefault="009D3CF0" w:rsidP="009D3CF0">
      <w:pPr>
        <w:ind w:left="720"/>
        <w:rPr>
          <w:color w:val="0070C0"/>
        </w:rPr>
      </w:pPr>
    </w:p>
    <w:p w14:paraId="4B35A6F2" w14:textId="77777777" w:rsidR="009D3CF0" w:rsidRPr="009D3CF0" w:rsidRDefault="009D3CF0" w:rsidP="009D3CF0">
      <w:pPr>
        <w:ind w:left="720"/>
        <w:rPr>
          <w:b/>
          <w:bCs/>
        </w:rPr>
      </w:pPr>
      <w:r w:rsidRPr="009D3CF0">
        <w:rPr>
          <w:b/>
          <w:bCs/>
        </w:rPr>
        <w:t>The preventative measures available to Gwent Police (and any force) in this respect include:</w:t>
      </w:r>
    </w:p>
    <w:p w14:paraId="64526E60" w14:textId="77777777" w:rsidR="009D3CF0" w:rsidRPr="009D3CF0" w:rsidRDefault="009D3CF0" w:rsidP="009D3CF0">
      <w:pPr>
        <w:pStyle w:val="ListParagraph"/>
        <w:numPr>
          <w:ilvl w:val="0"/>
          <w:numId w:val="16"/>
        </w:numPr>
        <w:ind w:left="1440"/>
        <w:contextualSpacing w:val="0"/>
        <w:rPr>
          <w:b/>
          <w:bCs/>
        </w:rPr>
      </w:pPr>
      <w:r w:rsidRPr="009D3CF0">
        <w:rPr>
          <w:b/>
          <w:bCs/>
        </w:rPr>
        <w:t>Proactive test-purchase operations of retailers.</w:t>
      </w:r>
    </w:p>
    <w:p w14:paraId="49613842" w14:textId="77777777" w:rsidR="009D3CF0" w:rsidRPr="009D3CF0" w:rsidRDefault="009D3CF0" w:rsidP="009D3CF0">
      <w:pPr>
        <w:pStyle w:val="ListParagraph"/>
        <w:numPr>
          <w:ilvl w:val="0"/>
          <w:numId w:val="16"/>
        </w:numPr>
        <w:ind w:left="1440"/>
        <w:contextualSpacing w:val="0"/>
        <w:rPr>
          <w:b/>
          <w:bCs/>
        </w:rPr>
      </w:pPr>
      <w:r w:rsidRPr="009D3CF0">
        <w:rPr>
          <w:b/>
          <w:bCs/>
        </w:rPr>
        <w:t xml:space="preserve">Stop and search powers under s1 PACE 1984. </w:t>
      </w:r>
    </w:p>
    <w:p w14:paraId="31B81E95" w14:textId="77777777" w:rsidR="009D3CF0" w:rsidRPr="009D3CF0" w:rsidRDefault="009D3CF0" w:rsidP="009D3CF0">
      <w:pPr>
        <w:pStyle w:val="ListParagraph"/>
        <w:numPr>
          <w:ilvl w:val="0"/>
          <w:numId w:val="16"/>
        </w:numPr>
        <w:ind w:left="1440"/>
        <w:contextualSpacing w:val="0"/>
        <w:rPr>
          <w:b/>
          <w:bCs/>
        </w:rPr>
      </w:pPr>
      <w:r w:rsidRPr="009D3CF0">
        <w:rPr>
          <w:b/>
          <w:bCs/>
        </w:rPr>
        <w:t>Education and engagement on such offences and risks, including amnesties.</w:t>
      </w:r>
    </w:p>
    <w:p w14:paraId="7F7A1577" w14:textId="77777777" w:rsidR="009D3CF0" w:rsidRPr="009D3CF0" w:rsidRDefault="009D3CF0" w:rsidP="009D3CF0">
      <w:pPr>
        <w:pStyle w:val="ListParagraph"/>
        <w:numPr>
          <w:ilvl w:val="0"/>
          <w:numId w:val="16"/>
        </w:numPr>
        <w:ind w:left="1440"/>
        <w:contextualSpacing w:val="0"/>
        <w:rPr>
          <w:b/>
          <w:bCs/>
        </w:rPr>
      </w:pPr>
      <w:r w:rsidRPr="009D3CF0">
        <w:rPr>
          <w:b/>
          <w:bCs/>
        </w:rPr>
        <w:t>Seizure of such items where applicable/lawful (</w:t>
      </w:r>
      <w:proofErr w:type="gramStart"/>
      <w:r w:rsidRPr="009D3CF0">
        <w:rPr>
          <w:b/>
          <w:bCs/>
        </w:rPr>
        <w:t>e.g.</w:t>
      </w:r>
      <w:proofErr w:type="gramEnd"/>
      <w:r w:rsidRPr="009D3CF0">
        <w:rPr>
          <w:b/>
          <w:bCs/>
        </w:rPr>
        <w:t xml:space="preserve"> which undertaking searches for other legitimate purposes). </w:t>
      </w:r>
    </w:p>
    <w:p w14:paraId="0996602F" w14:textId="77777777" w:rsidR="009D3CF0" w:rsidRPr="009D3CF0" w:rsidRDefault="009D3CF0" w:rsidP="009D3CF0">
      <w:pPr>
        <w:ind w:left="720"/>
        <w:rPr>
          <w:b/>
          <w:bCs/>
        </w:rPr>
      </w:pPr>
    </w:p>
    <w:p w14:paraId="68F4988E" w14:textId="77777777" w:rsidR="009D3CF0" w:rsidRPr="009D3CF0" w:rsidRDefault="009D3CF0" w:rsidP="009D3CF0">
      <w:pPr>
        <w:ind w:left="720"/>
        <w:jc w:val="both"/>
        <w:rPr>
          <w:b/>
          <w:bCs/>
        </w:rPr>
      </w:pPr>
      <w:r w:rsidRPr="009D3CF0">
        <w:rPr>
          <w:b/>
          <w:bCs/>
        </w:rPr>
        <w:t xml:space="preserve">Within Gwent test purchase operations are normally undertaken by Neighbourhood Policing Teams alongside local authority Trading Standards partners and are targeted based on the threat, risk and harm seen or anticipated based on local, </w:t>
      </w:r>
      <w:proofErr w:type="gramStart"/>
      <w:r w:rsidRPr="009D3CF0">
        <w:rPr>
          <w:b/>
          <w:bCs/>
        </w:rPr>
        <w:t>regional</w:t>
      </w:r>
      <w:proofErr w:type="gramEnd"/>
      <w:r w:rsidRPr="009D3CF0">
        <w:rPr>
          <w:b/>
          <w:bCs/>
        </w:rPr>
        <w:t xml:space="preserve"> or national intelligence and trends. Such operations routinely included test purchase in relation to potential weapons, though predominantly those covered by s141A Criminal Justice Act 1988. </w:t>
      </w:r>
    </w:p>
    <w:p w14:paraId="0A8D633F" w14:textId="77777777" w:rsidR="009D3CF0" w:rsidRPr="009D3CF0" w:rsidRDefault="009D3CF0" w:rsidP="009D3CF0">
      <w:pPr>
        <w:ind w:left="720"/>
        <w:jc w:val="both"/>
        <w:rPr>
          <w:b/>
          <w:bCs/>
        </w:rPr>
      </w:pPr>
    </w:p>
    <w:p w14:paraId="6D250B53" w14:textId="77777777" w:rsidR="009D3CF0" w:rsidRPr="009D3CF0" w:rsidRDefault="009D3CF0" w:rsidP="009D3CF0">
      <w:pPr>
        <w:ind w:left="720"/>
        <w:jc w:val="both"/>
        <w:rPr>
          <w:b/>
          <w:bCs/>
        </w:rPr>
      </w:pPr>
      <w:r w:rsidRPr="009D3CF0">
        <w:rPr>
          <w:b/>
          <w:bCs/>
        </w:rPr>
        <w:t xml:space="preserve">All stop searches undertaken by Gwent Officers using s1 PACE 1984 powers need to be based on reasonable grounds to suspect such an item may </w:t>
      </w:r>
      <w:proofErr w:type="gramStart"/>
      <w:r w:rsidRPr="009D3CF0">
        <w:rPr>
          <w:b/>
          <w:bCs/>
        </w:rPr>
        <w:t>be located in</w:t>
      </w:r>
      <w:proofErr w:type="gramEnd"/>
      <w:r w:rsidRPr="009D3CF0">
        <w:rPr>
          <w:b/>
          <w:bCs/>
        </w:rPr>
        <w:t xml:space="preserve"> relation to specific individuals being searched. </w:t>
      </w:r>
    </w:p>
    <w:p w14:paraId="41306C22" w14:textId="77777777" w:rsidR="009D3CF0" w:rsidRDefault="009D3CF0" w:rsidP="009D3CF0">
      <w:pPr>
        <w:ind w:left="720"/>
        <w:rPr>
          <w:color w:val="0070C0"/>
        </w:rPr>
      </w:pPr>
    </w:p>
    <w:p w14:paraId="79B12D4A" w14:textId="77777777" w:rsidR="009D3CF0" w:rsidRPr="009D3CF0" w:rsidRDefault="009D3CF0" w:rsidP="009D3CF0">
      <w:pPr>
        <w:ind w:left="720"/>
        <w:jc w:val="both"/>
        <w:rPr>
          <w:b/>
          <w:bCs/>
        </w:rPr>
      </w:pPr>
      <w:r w:rsidRPr="009D3CF0">
        <w:rPr>
          <w:b/>
          <w:bCs/>
        </w:rPr>
        <w:t xml:space="preserve">Whilst the Gwent Police response for Op Sceptre naturally focusses on knife crime there is often at a local level engagement and education on the risk associated with other weapon types. This includes work by Schools Liaison Officers. In addition, Trading Standards Wales and each local authority undertake proactive engagement with retailers and the public in relation to age-restricted sales, including weapons. </w:t>
      </w:r>
    </w:p>
    <w:p w14:paraId="1D236107" w14:textId="77777777" w:rsidR="009D3CF0" w:rsidRPr="009D3CF0" w:rsidRDefault="009D3CF0" w:rsidP="009D3CF0">
      <w:pPr>
        <w:ind w:left="720"/>
        <w:jc w:val="both"/>
        <w:rPr>
          <w:b/>
          <w:bCs/>
        </w:rPr>
      </w:pPr>
    </w:p>
    <w:p w14:paraId="714E07CE" w14:textId="77777777" w:rsidR="009D3CF0" w:rsidRPr="009D3CF0" w:rsidRDefault="009D3CF0" w:rsidP="009D3CF0">
      <w:pPr>
        <w:ind w:left="720"/>
        <w:jc w:val="both"/>
        <w:rPr>
          <w:b/>
          <w:bCs/>
        </w:rPr>
      </w:pPr>
      <w:r w:rsidRPr="009D3CF0">
        <w:rPr>
          <w:b/>
          <w:bCs/>
        </w:rPr>
        <w:t xml:space="preserve">Where officers are lawfully engaged in a search of persons, </w:t>
      </w:r>
      <w:proofErr w:type="gramStart"/>
      <w:r w:rsidRPr="009D3CF0">
        <w:rPr>
          <w:b/>
          <w:bCs/>
        </w:rPr>
        <w:t>vehicles</w:t>
      </w:r>
      <w:proofErr w:type="gramEnd"/>
      <w:r w:rsidRPr="009D3CF0">
        <w:rPr>
          <w:b/>
          <w:bCs/>
        </w:rPr>
        <w:t xml:space="preserve"> or premises they are encouraged to address other items held unlawfully, which includes crossbows by persons aged under 17 and without supervision by a person aged 21 or more. </w:t>
      </w:r>
    </w:p>
    <w:p w14:paraId="598E67DD" w14:textId="77777777" w:rsidR="009D3CF0" w:rsidRDefault="009D3CF0" w:rsidP="009D3CF0">
      <w:pPr>
        <w:ind w:left="720"/>
        <w:rPr>
          <w:color w:val="000000"/>
        </w:rPr>
      </w:pPr>
    </w:p>
    <w:p w14:paraId="47337734" w14:textId="77777777" w:rsidR="009D3CF0" w:rsidRDefault="009D3CF0" w:rsidP="009D3CF0">
      <w:pPr>
        <w:ind w:left="720"/>
        <w:rPr>
          <w:color w:val="000000"/>
        </w:rPr>
      </w:pPr>
      <w:r>
        <w:rPr>
          <w:color w:val="000000"/>
        </w:rPr>
        <w:t>2. What measures does your force have in respect of ensuring that crossbows are not taken onto school and educational premises?</w:t>
      </w:r>
    </w:p>
    <w:p w14:paraId="1C70F1A4" w14:textId="77777777" w:rsidR="009D3CF0" w:rsidRDefault="009D3CF0" w:rsidP="009D3CF0">
      <w:pPr>
        <w:ind w:left="720"/>
        <w:rPr>
          <w:color w:val="000000"/>
        </w:rPr>
      </w:pPr>
    </w:p>
    <w:p w14:paraId="33F2DBB3" w14:textId="77777777" w:rsidR="009D3CF0" w:rsidRPr="009D3CF0" w:rsidRDefault="009D3CF0" w:rsidP="009D3CF0">
      <w:pPr>
        <w:ind w:left="720"/>
        <w:jc w:val="both"/>
        <w:rPr>
          <w:b/>
          <w:bCs/>
        </w:rPr>
      </w:pPr>
      <w:r w:rsidRPr="009D3CF0">
        <w:rPr>
          <w:b/>
          <w:bCs/>
        </w:rPr>
        <w:t>Like all forces, Gwent Police has powers under s139</w:t>
      </w:r>
      <w:proofErr w:type="gramStart"/>
      <w:r w:rsidRPr="009D3CF0">
        <w:rPr>
          <w:b/>
          <w:bCs/>
        </w:rPr>
        <w:t>A(</w:t>
      </w:r>
      <w:proofErr w:type="gramEnd"/>
      <w:r w:rsidRPr="009D3CF0">
        <w:rPr>
          <w:b/>
          <w:bCs/>
        </w:rPr>
        <w:t xml:space="preserve">2) and s139AA Criminal Justice Act 1988 relating specifically to crossbows and educational premises, with associates powers for entry, search and seizure. Educational staff also have powers of search and seizure in limited circumstances under s550AA Education Act 1996 and s85B Further and Higher Education Act 1992. </w:t>
      </w:r>
    </w:p>
    <w:p w14:paraId="06E32192" w14:textId="77777777" w:rsidR="009D3CF0" w:rsidRPr="009D3CF0" w:rsidRDefault="009D3CF0" w:rsidP="009D3CF0">
      <w:pPr>
        <w:ind w:left="720"/>
        <w:jc w:val="both"/>
        <w:rPr>
          <w:b/>
          <w:bCs/>
        </w:rPr>
      </w:pPr>
    </w:p>
    <w:p w14:paraId="528B92B6" w14:textId="77777777" w:rsidR="009D3CF0" w:rsidRPr="009D3CF0" w:rsidRDefault="009D3CF0" w:rsidP="009D3CF0">
      <w:pPr>
        <w:ind w:left="720"/>
        <w:jc w:val="both"/>
        <w:rPr>
          <w:b/>
          <w:bCs/>
        </w:rPr>
      </w:pPr>
      <w:r w:rsidRPr="009D3CF0">
        <w:rPr>
          <w:b/>
          <w:bCs/>
        </w:rPr>
        <w:t xml:space="preserve">Any employment of these powers would depend on forming the necessary reasonable grounds outlined within the respective legislation. </w:t>
      </w:r>
    </w:p>
    <w:p w14:paraId="4F88448E" w14:textId="77777777" w:rsidR="009D3CF0" w:rsidRDefault="009D3CF0" w:rsidP="009D3CF0">
      <w:pPr>
        <w:ind w:left="720"/>
        <w:rPr>
          <w:color w:val="000000"/>
        </w:rPr>
      </w:pPr>
    </w:p>
    <w:p w14:paraId="25C4A975" w14:textId="77777777" w:rsidR="00992661" w:rsidRDefault="00992661" w:rsidP="009D3CF0">
      <w:pPr>
        <w:ind w:left="720"/>
        <w:rPr>
          <w:color w:val="000000"/>
        </w:rPr>
      </w:pPr>
    </w:p>
    <w:p w14:paraId="17854C26" w14:textId="77777777" w:rsidR="00992661" w:rsidRPr="00992661" w:rsidRDefault="00992661" w:rsidP="00992661">
      <w:pPr>
        <w:ind w:left="720"/>
        <w:jc w:val="both"/>
        <w:rPr>
          <w:rFonts w:cs="Arial"/>
          <w:b/>
          <w:bCs/>
        </w:rPr>
      </w:pPr>
      <w:r w:rsidRPr="00992661">
        <w:rPr>
          <w:rFonts w:cs="Arial"/>
          <w:b/>
          <w:bCs/>
        </w:rPr>
        <w:lastRenderedPageBreak/>
        <w:t xml:space="preserve">We regularly engage with our local schools via our Neighbourhood Policing Teams and Schools’ Liaison Officers </w:t>
      </w:r>
      <w:proofErr w:type="gramStart"/>
      <w:r w:rsidRPr="00992661">
        <w:rPr>
          <w:rFonts w:cs="Arial"/>
          <w:b/>
          <w:bCs/>
        </w:rPr>
        <w:t>in order to</w:t>
      </w:r>
      <w:proofErr w:type="gramEnd"/>
      <w:r w:rsidRPr="00992661">
        <w:rPr>
          <w:rFonts w:cs="Arial"/>
          <w:b/>
          <w:bCs/>
        </w:rPr>
        <w:t xml:space="preserve"> identify any risk factors or intelligence relating to weapons in schools. We have strong relationships with all local authorities throughout Gwent area which includes Local Education Authorities. </w:t>
      </w:r>
    </w:p>
    <w:p w14:paraId="65593E19" w14:textId="77777777" w:rsidR="00992661" w:rsidRDefault="00992661" w:rsidP="009D3CF0">
      <w:pPr>
        <w:ind w:left="720"/>
        <w:rPr>
          <w:color w:val="000000"/>
        </w:rPr>
      </w:pPr>
    </w:p>
    <w:p w14:paraId="217094F3" w14:textId="77777777" w:rsidR="00992661" w:rsidRDefault="00992661" w:rsidP="009D3CF0">
      <w:pPr>
        <w:ind w:left="720"/>
        <w:rPr>
          <w:color w:val="000000"/>
        </w:rPr>
      </w:pPr>
    </w:p>
    <w:p w14:paraId="39BADFC4" w14:textId="2BB031BB" w:rsidR="009D3CF0" w:rsidRDefault="009D3CF0" w:rsidP="009D3CF0">
      <w:pPr>
        <w:ind w:left="720"/>
        <w:rPr>
          <w:color w:val="000000"/>
        </w:rPr>
      </w:pPr>
      <w:r>
        <w:rPr>
          <w:color w:val="000000"/>
        </w:rPr>
        <w:t>3. What engagement does your force have with suppliers of crossbows and ancillary material to ensure compliance with the 1987 Act?</w:t>
      </w:r>
    </w:p>
    <w:p w14:paraId="5127366C" w14:textId="77777777" w:rsidR="009D3CF0" w:rsidRDefault="009D3CF0" w:rsidP="009D3CF0"/>
    <w:p w14:paraId="685FAD5E" w14:textId="77777777" w:rsidR="009D3CF0" w:rsidRPr="009D3CF0" w:rsidRDefault="009D3CF0" w:rsidP="009D3CF0">
      <w:pPr>
        <w:ind w:left="720"/>
        <w:jc w:val="both"/>
        <w:rPr>
          <w:b/>
          <w:bCs/>
        </w:rPr>
      </w:pPr>
      <w:r w:rsidRPr="009D3CF0">
        <w:rPr>
          <w:b/>
          <w:bCs/>
        </w:rPr>
        <w:t xml:space="preserve">The 1987 Act refers primarily to the age at which persons can purchase Crossbows. Age-related sales engagement is undertaken by local authority Trading Standards departments in conjunction with neighbourhood policing teams. This activity includes engagement at a local authority level with retailers and through communication issued from Trading Standards Wales acting as the regional body. Much of the work undertaken on all age-related matters is based on the threat, risk and harm seen or anticipated based on local, </w:t>
      </w:r>
      <w:proofErr w:type="gramStart"/>
      <w:r w:rsidRPr="009D3CF0">
        <w:rPr>
          <w:b/>
          <w:bCs/>
        </w:rPr>
        <w:t>regional</w:t>
      </w:r>
      <w:proofErr w:type="gramEnd"/>
      <w:r w:rsidRPr="009D3CF0">
        <w:rPr>
          <w:b/>
          <w:bCs/>
        </w:rPr>
        <w:t xml:space="preserve"> or national intelligence and trends.</w:t>
      </w:r>
    </w:p>
    <w:p w14:paraId="18546422" w14:textId="77777777" w:rsidR="008D19BE" w:rsidRPr="008D19BE" w:rsidRDefault="008D19BE" w:rsidP="00437C62">
      <w:pPr>
        <w:rPr>
          <w:color w:val="000000" w:themeColor="text1"/>
        </w:rPr>
      </w:pPr>
    </w:p>
    <w:p w14:paraId="085E2623" w14:textId="2B970E98" w:rsidR="00A75893" w:rsidRDefault="00A75893" w:rsidP="00437C62">
      <w:pPr>
        <w:pBdr>
          <w:bottom w:val="dotted" w:sz="2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BC79C" w14:textId="77777777" w:rsidR="0060076D" w:rsidRDefault="006007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1ABF4" w14:textId="77777777" w:rsidR="0060076D" w:rsidRDefault="00600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49316" w14:textId="77777777" w:rsidR="0060076D" w:rsidRDefault="006007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B9AC3" w14:textId="77777777" w:rsidR="0060076D" w:rsidRDefault="006007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E61B9"/>
    <w:multiLevelType w:val="hybridMultilevel"/>
    <w:tmpl w:val="21E49BCC"/>
    <w:lvl w:ilvl="0" w:tplc="88E41962">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4"/>
  </w:num>
  <w:num w:numId="13">
    <w:abstractNumId w:val="15"/>
  </w:num>
  <w:num w:numId="14">
    <w:abstractNumId w:val="12"/>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A714E"/>
    <w:rsid w:val="000B5923"/>
    <w:rsid w:val="00175D83"/>
    <w:rsid w:val="002534D0"/>
    <w:rsid w:val="0026412A"/>
    <w:rsid w:val="002A0491"/>
    <w:rsid w:val="002F467F"/>
    <w:rsid w:val="003D048B"/>
    <w:rsid w:val="003F5698"/>
    <w:rsid w:val="00434A7E"/>
    <w:rsid w:val="00437C62"/>
    <w:rsid w:val="00471710"/>
    <w:rsid w:val="00487A82"/>
    <w:rsid w:val="005C3D07"/>
    <w:rsid w:val="0060076D"/>
    <w:rsid w:val="00666793"/>
    <w:rsid w:val="007E49B2"/>
    <w:rsid w:val="007F256C"/>
    <w:rsid w:val="008D19BE"/>
    <w:rsid w:val="00913742"/>
    <w:rsid w:val="00934B75"/>
    <w:rsid w:val="00992661"/>
    <w:rsid w:val="009D3CF0"/>
    <w:rsid w:val="009D7142"/>
    <w:rsid w:val="00A41FF6"/>
    <w:rsid w:val="00A43529"/>
    <w:rsid w:val="00A75893"/>
    <w:rsid w:val="00AD1D5C"/>
    <w:rsid w:val="00AF40E8"/>
    <w:rsid w:val="00B21CFB"/>
    <w:rsid w:val="00B33506"/>
    <w:rsid w:val="00B446B3"/>
    <w:rsid w:val="00B84E3F"/>
    <w:rsid w:val="00C05024"/>
    <w:rsid w:val="00CA031E"/>
    <w:rsid w:val="00CA252B"/>
    <w:rsid w:val="00CC53C8"/>
    <w:rsid w:val="00CE7806"/>
    <w:rsid w:val="00D37813"/>
    <w:rsid w:val="00D5309E"/>
    <w:rsid w:val="00D73277"/>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5905763">
      <w:bodyDiv w:val="1"/>
      <w:marLeft w:val="0"/>
      <w:marRight w:val="0"/>
      <w:marTop w:val="0"/>
      <w:marBottom w:val="0"/>
      <w:divBdr>
        <w:top w:val="none" w:sz="0" w:space="0" w:color="auto"/>
        <w:left w:val="none" w:sz="0" w:space="0" w:color="auto"/>
        <w:bottom w:val="none" w:sz="0" w:space="0" w:color="auto"/>
        <w:right w:val="none" w:sz="0" w:space="0" w:color="auto"/>
      </w:divBdr>
    </w:div>
    <w:div w:id="116392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825</Words>
  <Characters>4704</Characters>
  <Application>Microsoft Office Word</Application>
  <DocSecurity>0</DocSecurity>
  <Lines>39</Lines>
  <Paragraphs>11</Paragraphs>
  <ScaleCrop>false</ScaleCrop>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Catley, Jordan</cp:lastModifiedBy>
  <cp:revision>33</cp:revision>
  <dcterms:created xsi:type="dcterms:W3CDTF">2020-09-10T12:36:00Z</dcterms:created>
  <dcterms:modified xsi:type="dcterms:W3CDTF">2021-11-11T09:08:00Z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