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A02D81D"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F27298">
        <w:rPr>
          <w:b/>
          <w:bCs/>
          <w:color w:val="000000" w:themeColor="text1"/>
        </w:rPr>
        <w:t>24863</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1A29A7FB" w:rsidR="008D19BE" w:rsidRDefault="008D19BE" w:rsidP="008D19BE">
      <w:pPr>
        <w:rPr>
          <w:color w:val="000000" w:themeColor="text1"/>
        </w:rPr>
      </w:pPr>
    </w:p>
    <w:p w14:paraId="7ACDF902" w14:textId="77777777" w:rsidR="00F27298" w:rsidRDefault="00F27298" w:rsidP="00F27298">
      <w:pPr>
        <w:rPr>
          <w:rFonts w:ascii="Calibri" w:hAnsi="Calibri"/>
        </w:rPr>
      </w:pPr>
      <w:r>
        <w:t>1) How many E-Scooters has the force confiscated for illegal road use in each of the following years</w:t>
      </w:r>
    </w:p>
    <w:p w14:paraId="4AD6B484" w14:textId="77777777" w:rsidR="00F27298" w:rsidRDefault="00F27298" w:rsidP="00F27298"/>
    <w:p w14:paraId="29D81049" w14:textId="77777777" w:rsidR="00F27298" w:rsidRDefault="00F27298" w:rsidP="00F27298">
      <w:proofErr w:type="spellStart"/>
      <w:r>
        <w:t>i</w:t>
      </w:r>
      <w:proofErr w:type="spellEnd"/>
      <w:r>
        <w:t>) 2019</w:t>
      </w:r>
    </w:p>
    <w:p w14:paraId="60F57C50" w14:textId="77777777" w:rsidR="00F27298" w:rsidRDefault="00F27298" w:rsidP="00F27298">
      <w:r>
        <w:t>ii) 2020</w:t>
      </w:r>
    </w:p>
    <w:p w14:paraId="44AEE0F4" w14:textId="77777777" w:rsidR="00F27298" w:rsidRDefault="00F27298" w:rsidP="00F27298">
      <w:r>
        <w:t>iii) 2021</w:t>
      </w:r>
    </w:p>
    <w:p w14:paraId="03F8CCF5" w14:textId="77777777" w:rsidR="00F27298" w:rsidRDefault="00F27298" w:rsidP="00F27298">
      <w:r>
        <w:t>iv) To date, 2022</w:t>
      </w:r>
    </w:p>
    <w:p w14:paraId="7ADB7E16" w14:textId="77777777" w:rsidR="00F27298" w:rsidRDefault="00F27298" w:rsidP="00F27298"/>
    <w:p w14:paraId="5180FCD7" w14:textId="77777777" w:rsidR="00F27298" w:rsidRDefault="00F27298" w:rsidP="00F27298">
      <w:r>
        <w:t>2) How many fixed penalty notices have been issued to riders of e-scooters for illegal road use in each of the following years, and the total sum (£) for each of those years </w:t>
      </w:r>
    </w:p>
    <w:p w14:paraId="5C709ED8" w14:textId="77777777" w:rsidR="00F27298" w:rsidRDefault="00F27298" w:rsidP="00F27298"/>
    <w:p w14:paraId="678A9D08" w14:textId="77777777" w:rsidR="00F27298" w:rsidRDefault="00F27298" w:rsidP="00F27298">
      <w:proofErr w:type="spellStart"/>
      <w:r>
        <w:t>i</w:t>
      </w:r>
      <w:proofErr w:type="spellEnd"/>
      <w:r>
        <w:t>) 2019</w:t>
      </w:r>
    </w:p>
    <w:p w14:paraId="4BB73092" w14:textId="77777777" w:rsidR="00F27298" w:rsidRDefault="00F27298" w:rsidP="00F27298">
      <w:r>
        <w:t>ii) 2020</w:t>
      </w:r>
    </w:p>
    <w:p w14:paraId="4DCF23C2" w14:textId="77777777" w:rsidR="00F27298" w:rsidRDefault="00F27298" w:rsidP="00F27298">
      <w:r>
        <w:t>iii) 2021</w:t>
      </w:r>
    </w:p>
    <w:p w14:paraId="1E9BB7B3" w14:textId="77777777" w:rsidR="00F27298" w:rsidRDefault="00F27298" w:rsidP="00F27298">
      <w:r>
        <w:t>iv) To date, 2022</w:t>
      </w:r>
    </w:p>
    <w:p w14:paraId="56E308EB" w14:textId="77777777" w:rsidR="00F27298" w:rsidRDefault="00F27298" w:rsidP="00F27298"/>
    <w:p w14:paraId="5EDA16BB" w14:textId="78F69160" w:rsidR="00F27298" w:rsidRDefault="00F27298" w:rsidP="00F27298">
      <w:r>
        <w:t>3) The latest guidance is given to officers when they find illegal use of e-scooters.</w:t>
      </w:r>
    </w:p>
    <w:p w14:paraId="2634128D" w14:textId="77777777" w:rsidR="00F27298" w:rsidRDefault="00F27298" w:rsidP="00F27298"/>
    <w:p w14:paraId="2F42DA4D" w14:textId="77777777" w:rsidR="00F27298" w:rsidRDefault="00F27298" w:rsidP="00F27298">
      <w:pPr>
        <w:rPr>
          <w:rFonts w:ascii="Calibri" w:hAnsi="Calibri"/>
        </w:rPr>
      </w:pPr>
      <w:r>
        <w:t>4) Could I have the r</w:t>
      </w:r>
      <w:r>
        <w:rPr>
          <w:rFonts w:cs="Arial"/>
          <w:color w:val="0B0C0C"/>
        </w:rPr>
        <w:t>eported casualties in accidents involving e-scooters for the following years:</w:t>
      </w:r>
    </w:p>
    <w:p w14:paraId="32BD78BE" w14:textId="77777777" w:rsidR="00F27298" w:rsidRDefault="00F27298" w:rsidP="00F27298"/>
    <w:p w14:paraId="29CDD06A" w14:textId="77777777" w:rsidR="00F27298" w:rsidRDefault="00F27298" w:rsidP="00F27298">
      <w:proofErr w:type="spellStart"/>
      <w:r>
        <w:t>i</w:t>
      </w:r>
      <w:proofErr w:type="spellEnd"/>
      <w:r>
        <w:t>) 2019</w:t>
      </w:r>
    </w:p>
    <w:p w14:paraId="57C13F9C" w14:textId="77777777" w:rsidR="00F27298" w:rsidRDefault="00F27298" w:rsidP="00F27298">
      <w:r>
        <w:t>ii) 2020</w:t>
      </w:r>
    </w:p>
    <w:p w14:paraId="2BB219FE" w14:textId="77777777" w:rsidR="00F27298" w:rsidRDefault="00F27298" w:rsidP="00F27298">
      <w:r>
        <w:t>iii) 2021</w:t>
      </w:r>
    </w:p>
    <w:p w14:paraId="6A9BE256" w14:textId="77777777" w:rsidR="00F27298" w:rsidRDefault="00F27298" w:rsidP="00F27298">
      <w:r>
        <w:t>iv) To date, 2022</w:t>
      </w:r>
    </w:p>
    <w:p w14:paraId="4B1DFAAF" w14:textId="77777777" w:rsidR="00F27298" w:rsidRDefault="00F27298"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lastRenderedPageBreak/>
        <w:t>RESPONSE</w:t>
      </w:r>
    </w:p>
    <w:p w14:paraId="63FC2683" w14:textId="1160C0A1" w:rsidR="008D19BE" w:rsidRDefault="008D19BE" w:rsidP="00437C62">
      <w:pPr>
        <w:rPr>
          <w:color w:val="000000" w:themeColor="text1"/>
        </w:rPr>
      </w:pPr>
    </w:p>
    <w:p w14:paraId="4936F2A3" w14:textId="77777777" w:rsidR="004A5564" w:rsidRPr="004A5564" w:rsidRDefault="004A5564" w:rsidP="004A5564">
      <w:pPr>
        <w:rPr>
          <w:rFonts w:ascii="Calibri" w:hAnsi="Calibri"/>
        </w:rPr>
      </w:pPr>
      <w:r w:rsidRPr="004A5564">
        <w:t>1) How many E-Scooters has the force confiscated for illegal road use in each of the following years</w:t>
      </w:r>
    </w:p>
    <w:p w14:paraId="5C073B8B" w14:textId="77777777" w:rsidR="004A5564" w:rsidRPr="004A5564" w:rsidRDefault="004A5564" w:rsidP="004A5564">
      <w:pPr>
        <w:rPr>
          <w:rFonts w:cs="Arial"/>
          <w:sz w:val="22"/>
          <w:szCs w:val="22"/>
        </w:rPr>
      </w:pPr>
    </w:p>
    <w:p w14:paraId="1C8425A8" w14:textId="77777777" w:rsidR="004A5564" w:rsidRPr="004A5564" w:rsidRDefault="004A5564" w:rsidP="004A5564">
      <w:pPr>
        <w:rPr>
          <w:rFonts w:ascii="Calibri" w:hAnsi="Calibri" w:cs="Calibri"/>
          <w:b/>
          <w:bCs/>
          <w:color w:val="FF0000"/>
        </w:rPr>
      </w:pPr>
      <w:proofErr w:type="spellStart"/>
      <w:r w:rsidRPr="004A5564">
        <w:t>i</w:t>
      </w:r>
      <w:proofErr w:type="spellEnd"/>
      <w:r w:rsidRPr="004A5564">
        <w:t xml:space="preserve">) 2019 </w:t>
      </w:r>
      <w:r w:rsidRPr="004A5564">
        <w:rPr>
          <w:b/>
          <w:bCs/>
        </w:rPr>
        <w:t>- 0</w:t>
      </w:r>
    </w:p>
    <w:p w14:paraId="14A54F90" w14:textId="77777777" w:rsidR="004A5564" w:rsidRPr="004A5564" w:rsidRDefault="004A5564" w:rsidP="004A5564">
      <w:pPr>
        <w:rPr>
          <w:b/>
          <w:bCs/>
        </w:rPr>
      </w:pPr>
      <w:r w:rsidRPr="004A5564">
        <w:t xml:space="preserve">ii) 2020 </w:t>
      </w:r>
      <w:r w:rsidRPr="004A5564">
        <w:rPr>
          <w:b/>
          <w:bCs/>
        </w:rPr>
        <w:t>- 6</w:t>
      </w:r>
    </w:p>
    <w:p w14:paraId="24E9FD43" w14:textId="77777777" w:rsidR="004A5564" w:rsidRPr="004A5564" w:rsidRDefault="004A5564" w:rsidP="004A5564">
      <w:pPr>
        <w:rPr>
          <w:color w:val="FF0000"/>
        </w:rPr>
      </w:pPr>
      <w:r w:rsidRPr="004A5564">
        <w:t xml:space="preserve">iii) 2021 </w:t>
      </w:r>
      <w:r w:rsidRPr="004A5564">
        <w:rPr>
          <w:b/>
          <w:bCs/>
        </w:rPr>
        <w:t>- 34</w:t>
      </w:r>
    </w:p>
    <w:p w14:paraId="3FA5C4CA" w14:textId="77777777" w:rsidR="004A5564" w:rsidRDefault="004A5564" w:rsidP="004A5564">
      <w:pPr>
        <w:rPr>
          <w:b/>
          <w:bCs/>
          <w:color w:val="FF0000"/>
        </w:rPr>
      </w:pPr>
      <w:r w:rsidRPr="004A5564">
        <w:t xml:space="preserve">iv) To date, 2022 </w:t>
      </w:r>
      <w:r w:rsidRPr="004A5564">
        <w:rPr>
          <w:b/>
          <w:bCs/>
        </w:rPr>
        <w:t>- 1</w:t>
      </w:r>
    </w:p>
    <w:p w14:paraId="18546422" w14:textId="6983EC14" w:rsidR="008D19BE" w:rsidRDefault="008D19BE" w:rsidP="00437C62">
      <w:pPr>
        <w:rPr>
          <w:color w:val="000000" w:themeColor="text1"/>
        </w:rPr>
      </w:pPr>
    </w:p>
    <w:p w14:paraId="050497CE" w14:textId="77777777" w:rsidR="004A5564" w:rsidRDefault="004A5564" w:rsidP="00437C62">
      <w:pPr>
        <w:rPr>
          <w:color w:val="000000" w:themeColor="text1"/>
        </w:rPr>
      </w:pPr>
    </w:p>
    <w:p w14:paraId="37A0AB11" w14:textId="77777777" w:rsidR="006138CF" w:rsidRDefault="006138CF" w:rsidP="006138CF">
      <w:r>
        <w:t>2) How many fixed penalty notices have been issued to riders of e-scooters for illegal road use in each of the following years, and the total sum (£) for each of those years </w:t>
      </w:r>
    </w:p>
    <w:p w14:paraId="29CF84DE" w14:textId="77777777" w:rsidR="006138CF" w:rsidRDefault="006138CF" w:rsidP="006138CF"/>
    <w:p w14:paraId="1928FC63" w14:textId="77777777" w:rsidR="006138CF" w:rsidRDefault="006138CF" w:rsidP="006138CF">
      <w:proofErr w:type="spellStart"/>
      <w:r>
        <w:t>i</w:t>
      </w:r>
      <w:proofErr w:type="spellEnd"/>
      <w:r>
        <w:t>) 2019</w:t>
      </w:r>
    </w:p>
    <w:p w14:paraId="54671D3B" w14:textId="77777777" w:rsidR="006138CF" w:rsidRDefault="006138CF" w:rsidP="006138CF">
      <w:r>
        <w:t>ii) 2020</w:t>
      </w:r>
    </w:p>
    <w:p w14:paraId="12D95447" w14:textId="77777777" w:rsidR="006138CF" w:rsidRDefault="006138CF" w:rsidP="006138CF">
      <w:r>
        <w:t>iii) 2021</w:t>
      </w:r>
    </w:p>
    <w:p w14:paraId="3682D43A" w14:textId="77777777" w:rsidR="006138CF" w:rsidRDefault="006138CF" w:rsidP="006138CF">
      <w:r>
        <w:t>iv) To date, 2022</w:t>
      </w:r>
    </w:p>
    <w:p w14:paraId="59980264" w14:textId="77777777" w:rsidR="006138CF" w:rsidRPr="008D19BE" w:rsidRDefault="006138CF" w:rsidP="00437C62">
      <w:pPr>
        <w:rPr>
          <w:color w:val="000000" w:themeColor="text1"/>
        </w:rPr>
      </w:pPr>
    </w:p>
    <w:p w14:paraId="68191EE5" w14:textId="014121FB" w:rsidR="004A5564" w:rsidRPr="004A5564" w:rsidRDefault="004A5564" w:rsidP="004A5564">
      <w:pPr>
        <w:jc w:val="both"/>
        <w:rPr>
          <w:rFonts w:cs="Arial"/>
          <w:b/>
          <w:bCs/>
        </w:rPr>
      </w:pPr>
      <w:r w:rsidRPr="004A5564">
        <w:rPr>
          <w:rFonts w:eastAsia="Times New Roman" w:cs="Arial"/>
          <w:b/>
          <w:bCs/>
          <w:color w:val="000000"/>
        </w:rPr>
        <w:t>Unfortunately, we cannot answer this request as it will exceed the 18-hour time limit to complete a request. For the time requested there are approximately 15,000 occurrences</w:t>
      </w:r>
      <w:r w:rsidRPr="004A5564">
        <w:rPr>
          <w:rFonts w:cs="Arial"/>
          <w:b/>
          <w:bCs/>
        </w:rPr>
        <w:t xml:space="preserve">. </w:t>
      </w:r>
      <w:r w:rsidR="00742E33">
        <w:rPr>
          <w:rFonts w:cs="Arial"/>
          <w:b/>
          <w:bCs/>
        </w:rPr>
        <w:t xml:space="preserve"> </w:t>
      </w:r>
      <w:r w:rsidRPr="004A5564">
        <w:rPr>
          <w:rFonts w:cs="Arial"/>
          <w:b/>
          <w:bCs/>
        </w:rPr>
        <w:t xml:space="preserve">In order to retrieve the data, each record would need to be reviewed. It would take approximately five minutes to review each individual record, which would equate to 1250 hours of research. Therefore, a Section 12 Excess Cost exemption has been applied. </w:t>
      </w:r>
    </w:p>
    <w:p w14:paraId="26C31AB3" w14:textId="77777777" w:rsidR="004A5564" w:rsidRDefault="004A5564" w:rsidP="004A5564">
      <w:pPr>
        <w:jc w:val="both"/>
        <w:rPr>
          <w:rFonts w:cs="Arial"/>
          <w:b/>
          <w:u w:val="single"/>
        </w:rPr>
      </w:pPr>
    </w:p>
    <w:p w14:paraId="25E400E6" w14:textId="591B0E03" w:rsidR="004A5564" w:rsidRDefault="004A5564" w:rsidP="004A5564">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7DF57043" w14:textId="77777777" w:rsidR="004A5564" w:rsidRPr="00DA554D" w:rsidRDefault="004A5564" w:rsidP="004A5564">
      <w:pPr>
        <w:jc w:val="both"/>
        <w:rPr>
          <w:rFonts w:cs="Arial"/>
          <w:b/>
          <w:u w:val="single"/>
        </w:rPr>
      </w:pPr>
    </w:p>
    <w:p w14:paraId="3703300D" w14:textId="4BE0BF1D" w:rsidR="004A5564" w:rsidRDefault="004A5564" w:rsidP="004A5564">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08109048" w14:textId="77777777" w:rsidR="004A5564" w:rsidRPr="00DA554D" w:rsidRDefault="004A5564" w:rsidP="004A5564">
      <w:pPr>
        <w:jc w:val="both"/>
        <w:rPr>
          <w:rFonts w:cs="Arial"/>
        </w:rPr>
      </w:pPr>
    </w:p>
    <w:p w14:paraId="10573AEB" w14:textId="7E7BDE56" w:rsidR="004A5564" w:rsidRDefault="004A5564" w:rsidP="004A5564">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710D94AE" w14:textId="77777777" w:rsidR="004A5564" w:rsidRPr="00DA554D" w:rsidRDefault="004A5564" w:rsidP="004A5564">
      <w:pPr>
        <w:jc w:val="both"/>
        <w:rPr>
          <w:rFonts w:cs="Arial"/>
        </w:rPr>
      </w:pPr>
    </w:p>
    <w:p w14:paraId="7D7BF4D3" w14:textId="1CC84301" w:rsidR="004A5564" w:rsidRPr="00DA554D" w:rsidRDefault="004A5564" w:rsidP="004A5564">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3B03E1C1" w14:textId="1EF88F89" w:rsidR="004A5564" w:rsidRDefault="004A5564" w:rsidP="006138CF">
      <w:pPr>
        <w:jc w:val="both"/>
        <w:rPr>
          <w:b/>
          <w:bCs/>
        </w:rPr>
      </w:pPr>
    </w:p>
    <w:p w14:paraId="0720F74A" w14:textId="77777777" w:rsidR="004A5564" w:rsidRDefault="004A5564" w:rsidP="006138CF">
      <w:pPr>
        <w:jc w:val="both"/>
        <w:rPr>
          <w:b/>
          <w:bCs/>
        </w:rPr>
      </w:pPr>
    </w:p>
    <w:p w14:paraId="698FA0E2" w14:textId="77777777" w:rsidR="00834D6A" w:rsidRDefault="00834D6A" w:rsidP="00834D6A">
      <w:r>
        <w:t>3) The latest guidance is given to officers when they find illegal use of e-scooters.</w:t>
      </w:r>
    </w:p>
    <w:p w14:paraId="2A085696" w14:textId="77777777" w:rsidR="00834D6A" w:rsidRDefault="00834D6A" w:rsidP="006138CF">
      <w:pPr>
        <w:jc w:val="both"/>
        <w:rPr>
          <w:b/>
          <w:bCs/>
        </w:rPr>
      </w:pPr>
    </w:p>
    <w:p w14:paraId="04C08757" w14:textId="3AC1517B" w:rsidR="00834D6A" w:rsidRPr="00834D6A" w:rsidRDefault="00834D6A" w:rsidP="00834D6A">
      <w:pPr>
        <w:jc w:val="both"/>
        <w:rPr>
          <w:rFonts w:ascii="Calibri" w:hAnsi="Calibri"/>
          <w:b/>
          <w:bCs/>
        </w:rPr>
      </w:pPr>
      <w:r w:rsidRPr="00834D6A">
        <w:rPr>
          <w:b/>
          <w:bCs/>
        </w:rPr>
        <w:t>E scooters are subject to the Road Traffic Act 1988 and officers are aware of this legislation – guidance is outlined below</w:t>
      </w:r>
      <w:r w:rsidR="00742E33">
        <w:rPr>
          <w:b/>
          <w:bCs/>
        </w:rPr>
        <w:t>:</w:t>
      </w:r>
      <w:r w:rsidRPr="00834D6A">
        <w:rPr>
          <w:b/>
          <w:bCs/>
        </w:rPr>
        <w:t xml:space="preserve"> </w:t>
      </w:r>
    </w:p>
    <w:p w14:paraId="6914CC81" w14:textId="77777777" w:rsidR="00834D6A" w:rsidRPr="00834D6A" w:rsidRDefault="00834D6A" w:rsidP="00834D6A">
      <w:pPr>
        <w:jc w:val="both"/>
        <w:rPr>
          <w:b/>
          <w:bCs/>
        </w:rPr>
      </w:pPr>
    </w:p>
    <w:p w14:paraId="5DF64EAA" w14:textId="77777777" w:rsidR="00834D6A" w:rsidRPr="00834D6A" w:rsidRDefault="00834D6A" w:rsidP="00834D6A">
      <w:pPr>
        <w:jc w:val="both"/>
        <w:rPr>
          <w:b/>
          <w:bCs/>
        </w:rPr>
      </w:pPr>
      <w:r w:rsidRPr="00834D6A">
        <w:rPr>
          <w:b/>
          <w:bCs/>
        </w:rPr>
        <w:lastRenderedPageBreak/>
        <w:t>Electrical scooters (also known as e-scooters) come under the category of “powered transporters”; this covers a range of personal transport devices which are powered by a motor.</w:t>
      </w:r>
    </w:p>
    <w:p w14:paraId="4D34AA32" w14:textId="77777777" w:rsidR="00834D6A" w:rsidRPr="00834D6A" w:rsidRDefault="00834D6A" w:rsidP="00834D6A">
      <w:pPr>
        <w:jc w:val="both"/>
        <w:rPr>
          <w:b/>
          <w:bCs/>
        </w:rPr>
      </w:pPr>
      <w:r w:rsidRPr="00834D6A">
        <w:rPr>
          <w:b/>
          <w:bCs/>
        </w:rPr>
        <w:t>E-scooters are classed as motor vehicles under the </w:t>
      </w:r>
      <w:hyperlink r:id="rId7" w:history="1">
        <w:r w:rsidRPr="00834D6A">
          <w:rPr>
            <w:rStyle w:val="Hyperlink"/>
            <w:b/>
            <w:bCs/>
          </w:rPr>
          <w:t>Road Traffic Act 1988</w:t>
        </w:r>
      </w:hyperlink>
      <w:r w:rsidRPr="00834D6A">
        <w:rPr>
          <w:b/>
          <w:bCs/>
        </w:rPr>
        <w:t>. Which means the rules that apply to motor vehicles, also apply to e-scooters including the need to have a licence, insurance and tax.</w:t>
      </w:r>
    </w:p>
    <w:p w14:paraId="78722337" w14:textId="77777777" w:rsidR="00834D6A" w:rsidRPr="00834D6A" w:rsidRDefault="00834D6A" w:rsidP="00834D6A">
      <w:pPr>
        <w:jc w:val="both"/>
        <w:rPr>
          <w:b/>
          <w:bCs/>
        </w:rPr>
      </w:pPr>
      <w:r w:rsidRPr="00834D6A">
        <w:rPr>
          <w:b/>
          <w:bCs/>
        </w:rPr>
        <w:t>It's not currently possible to get insurance for privately owned e-scooters, which means it's illegal to use them on the road or in public spaces. If you're using a private e-scooter you risk the vehicle being seized under S.165 Road Traffic Act 1988 for no insurance. </w:t>
      </w:r>
    </w:p>
    <w:p w14:paraId="4DBDFA21" w14:textId="18D68E75" w:rsidR="00834D6A" w:rsidRPr="00834D6A" w:rsidRDefault="00834D6A" w:rsidP="00834D6A">
      <w:pPr>
        <w:jc w:val="both"/>
        <w:rPr>
          <w:b/>
          <w:bCs/>
        </w:rPr>
      </w:pPr>
      <w:r w:rsidRPr="00834D6A">
        <w:rPr>
          <w:b/>
          <w:bCs/>
        </w:rPr>
        <w:t xml:space="preserve">If you cause serious harm to another person whilst riding an e-scooter the incident will be investigated in the same </w:t>
      </w:r>
      <w:r w:rsidR="00742E33" w:rsidRPr="00834D6A">
        <w:rPr>
          <w:b/>
          <w:bCs/>
        </w:rPr>
        <w:t>way,</w:t>
      </w:r>
      <w:r w:rsidRPr="00834D6A">
        <w:rPr>
          <w:b/>
          <w:bCs/>
        </w:rPr>
        <w:t xml:space="preserve"> it would if you were riding a motorcycle or driving a car. </w:t>
      </w:r>
    </w:p>
    <w:p w14:paraId="0D10EFB2" w14:textId="06C40BE0" w:rsidR="006138CF" w:rsidRPr="006138CF" w:rsidRDefault="006138CF" w:rsidP="006138CF">
      <w:pPr>
        <w:jc w:val="both"/>
        <w:rPr>
          <w:rFonts w:ascii="Calibri" w:hAnsi="Calibri"/>
          <w:b/>
          <w:bCs/>
        </w:rPr>
      </w:pPr>
      <w:r w:rsidRPr="006138CF">
        <w:rPr>
          <w:b/>
          <w:bCs/>
        </w:rPr>
        <w:t xml:space="preserve"> </w:t>
      </w:r>
    </w:p>
    <w:p w14:paraId="2B65E606" w14:textId="77777777" w:rsidR="004A5564" w:rsidRDefault="004A5564" w:rsidP="004507EB"/>
    <w:p w14:paraId="0204C630" w14:textId="4E303B75" w:rsidR="004507EB" w:rsidRDefault="004507EB" w:rsidP="004507EB">
      <w:pPr>
        <w:rPr>
          <w:rFonts w:ascii="Calibri" w:hAnsi="Calibri"/>
        </w:rPr>
      </w:pPr>
      <w:r>
        <w:t>4) Could I have the r</w:t>
      </w:r>
      <w:r>
        <w:rPr>
          <w:rFonts w:cs="Arial"/>
          <w:color w:val="0B0C0C"/>
        </w:rPr>
        <w:t>eported casualties in accidents involving e-scooters for the following years:</w:t>
      </w:r>
    </w:p>
    <w:p w14:paraId="0C33C847" w14:textId="77777777" w:rsidR="004507EB" w:rsidRDefault="004507EB" w:rsidP="004507EB"/>
    <w:p w14:paraId="3996FF0C" w14:textId="74D86274" w:rsidR="004507EB" w:rsidRDefault="004507EB" w:rsidP="004507EB">
      <w:proofErr w:type="spellStart"/>
      <w:r>
        <w:t>i</w:t>
      </w:r>
      <w:proofErr w:type="spellEnd"/>
      <w:r>
        <w:t xml:space="preserve">) 2019 - </w:t>
      </w:r>
      <w:r w:rsidRPr="004507EB">
        <w:rPr>
          <w:b/>
          <w:bCs/>
        </w:rPr>
        <w:t>0</w:t>
      </w:r>
    </w:p>
    <w:p w14:paraId="70C3431E" w14:textId="623E053A" w:rsidR="004507EB" w:rsidRDefault="004507EB" w:rsidP="004507EB">
      <w:r>
        <w:t xml:space="preserve">ii) 2020 - </w:t>
      </w:r>
      <w:r w:rsidRPr="004507EB">
        <w:rPr>
          <w:b/>
          <w:bCs/>
        </w:rPr>
        <w:t>0</w:t>
      </w:r>
    </w:p>
    <w:p w14:paraId="0DF2C9AB" w14:textId="32FFF92C" w:rsidR="004507EB" w:rsidRDefault="004507EB" w:rsidP="004507EB">
      <w:r>
        <w:t xml:space="preserve">iii) 2021 - </w:t>
      </w:r>
      <w:r w:rsidRPr="004507EB">
        <w:rPr>
          <w:b/>
          <w:bCs/>
        </w:rPr>
        <w:t>0</w:t>
      </w:r>
    </w:p>
    <w:p w14:paraId="362F4AA9" w14:textId="2EC419AF" w:rsidR="004507EB" w:rsidRDefault="004507EB" w:rsidP="004507EB">
      <w:r>
        <w:t xml:space="preserve">iv) To date, 2022 - </w:t>
      </w:r>
      <w:r w:rsidRPr="004507EB">
        <w:rPr>
          <w:b/>
          <w:bCs/>
        </w:rPr>
        <w:t>1</w:t>
      </w:r>
    </w:p>
    <w:p w14:paraId="4B3D196A" w14:textId="4F500F4F" w:rsidR="004507EB" w:rsidRDefault="004507EB" w:rsidP="009D05E0">
      <w:pPr>
        <w:rPr>
          <w:color w:val="000000" w:themeColor="text1"/>
        </w:rPr>
      </w:pPr>
    </w:p>
    <w:p w14:paraId="4D682257" w14:textId="77777777" w:rsidR="004507EB" w:rsidRDefault="004507EB" w:rsidP="009D05E0">
      <w:pP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F467F"/>
    <w:rsid w:val="003D048B"/>
    <w:rsid w:val="003F5698"/>
    <w:rsid w:val="00434A7E"/>
    <w:rsid w:val="00437C62"/>
    <w:rsid w:val="004507EB"/>
    <w:rsid w:val="00471710"/>
    <w:rsid w:val="00487A82"/>
    <w:rsid w:val="004A5564"/>
    <w:rsid w:val="005C3D07"/>
    <w:rsid w:val="006138CF"/>
    <w:rsid w:val="00666793"/>
    <w:rsid w:val="00742E33"/>
    <w:rsid w:val="007E49B2"/>
    <w:rsid w:val="007F256C"/>
    <w:rsid w:val="00834D6A"/>
    <w:rsid w:val="008D19BE"/>
    <w:rsid w:val="00913742"/>
    <w:rsid w:val="00934B75"/>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27298"/>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semiHidden/>
    <w:unhideWhenUsed/>
    <w:rsid w:val="00834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123">
      <w:bodyDiv w:val="1"/>
      <w:marLeft w:val="0"/>
      <w:marRight w:val="0"/>
      <w:marTop w:val="0"/>
      <w:marBottom w:val="0"/>
      <w:divBdr>
        <w:top w:val="none" w:sz="0" w:space="0" w:color="auto"/>
        <w:left w:val="none" w:sz="0" w:space="0" w:color="auto"/>
        <w:bottom w:val="none" w:sz="0" w:space="0" w:color="auto"/>
        <w:right w:val="none" w:sz="0" w:space="0" w:color="auto"/>
      </w:divBdr>
    </w:div>
    <w:div w:id="881551915">
      <w:bodyDiv w:val="1"/>
      <w:marLeft w:val="0"/>
      <w:marRight w:val="0"/>
      <w:marTop w:val="0"/>
      <w:marBottom w:val="0"/>
      <w:divBdr>
        <w:top w:val="none" w:sz="0" w:space="0" w:color="auto"/>
        <w:left w:val="none" w:sz="0" w:space="0" w:color="auto"/>
        <w:bottom w:val="none" w:sz="0" w:space="0" w:color="auto"/>
        <w:right w:val="none" w:sz="0" w:space="0" w:color="auto"/>
      </w:divBdr>
    </w:div>
    <w:div w:id="899287290">
      <w:bodyDiv w:val="1"/>
      <w:marLeft w:val="0"/>
      <w:marRight w:val="0"/>
      <w:marTop w:val="0"/>
      <w:marBottom w:val="0"/>
      <w:divBdr>
        <w:top w:val="none" w:sz="0" w:space="0" w:color="auto"/>
        <w:left w:val="none" w:sz="0" w:space="0" w:color="auto"/>
        <w:bottom w:val="none" w:sz="0" w:space="0" w:color="auto"/>
        <w:right w:val="none" w:sz="0" w:space="0" w:color="auto"/>
      </w:divBdr>
    </w:div>
    <w:div w:id="1104424030">
      <w:bodyDiv w:val="1"/>
      <w:marLeft w:val="0"/>
      <w:marRight w:val="0"/>
      <w:marTop w:val="0"/>
      <w:marBottom w:val="0"/>
      <w:divBdr>
        <w:top w:val="none" w:sz="0" w:space="0" w:color="auto"/>
        <w:left w:val="none" w:sz="0" w:space="0" w:color="auto"/>
        <w:bottom w:val="none" w:sz="0" w:space="0" w:color="auto"/>
        <w:right w:val="none" w:sz="0" w:space="0" w:color="auto"/>
      </w:divBdr>
    </w:div>
    <w:div w:id="2021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www.legislation.gov.uk%2Fukpga%2F1988%2F52%2Fcontents&amp;data=04%7C01%7CFOI%40gwent.police.uk%7C2774616552094223e93d08d9e49b1f8a%7Ce46c8472ef5d4b63bc744a60db42c371%7C0%7C0%7C637792177159833616%7CUnknown%7CTWFpbGZsb3d8eyJWIjoiMC4wLjAwMDAiLCJQIjoiV2luMzIiLCJBTiI6Ik1haWwiLCJXVCI6Mn0%3D%7C3000&amp;sdata=6bztkEq8Yaxddut3kZTUKC1RtQXcozEQjLlHSy%2BTQ1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Jordan</cp:lastModifiedBy>
  <cp:revision>38</cp:revision>
  <dcterms:created xsi:type="dcterms:W3CDTF">2020-09-10T12:36:00Z</dcterms:created>
  <dcterms:modified xsi:type="dcterms:W3CDTF">2022-02-01T07:44:00Z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