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579EBF69"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02E1D4F"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6305FC">
        <w:rPr>
          <w:b/>
          <w:bCs/>
          <w:color w:val="000000" w:themeColor="text1"/>
        </w:rPr>
        <w:t>25487</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2A95A64D" w14:textId="04041570" w:rsidR="008D19BE" w:rsidRDefault="008D19BE" w:rsidP="008D19BE">
      <w:pPr>
        <w:rPr>
          <w:b/>
          <w:bCs/>
          <w:color w:val="000000" w:themeColor="text1"/>
        </w:rPr>
      </w:pPr>
    </w:p>
    <w:p w14:paraId="27861BC5" w14:textId="77777777" w:rsidR="00191E45" w:rsidRPr="00191E45" w:rsidRDefault="00191E45" w:rsidP="00191E45">
      <w:pPr>
        <w:rPr>
          <w:color w:val="000000" w:themeColor="text1"/>
        </w:rPr>
      </w:pPr>
      <w:r w:rsidRPr="00191E45">
        <w:rPr>
          <w:color w:val="000000" w:themeColor="text1"/>
        </w:rPr>
        <w:t xml:space="preserve">I'm looking to request information regarding the amount of prank calls you received between September 2020- September 2021 </w:t>
      </w:r>
      <w:proofErr w:type="gramStart"/>
      <w:r w:rsidRPr="00191E45">
        <w:rPr>
          <w:color w:val="000000" w:themeColor="text1"/>
        </w:rPr>
        <w:t>and also</w:t>
      </w:r>
      <w:proofErr w:type="gramEnd"/>
      <w:r w:rsidRPr="00191E45">
        <w:rPr>
          <w:color w:val="000000" w:themeColor="text1"/>
        </w:rPr>
        <w:t xml:space="preserve"> September 2021-September 2022. </w:t>
      </w:r>
    </w:p>
    <w:p w14:paraId="5EE42BA2" w14:textId="77777777" w:rsidR="00191E45" w:rsidRPr="00191E45" w:rsidRDefault="00191E45" w:rsidP="00191E45">
      <w:pPr>
        <w:rPr>
          <w:color w:val="000000" w:themeColor="text1"/>
        </w:rPr>
      </w:pPr>
      <w:r w:rsidRPr="00191E45">
        <w:rPr>
          <w:color w:val="000000" w:themeColor="text1"/>
        </w:rPr>
        <w:t>•</w:t>
      </w:r>
      <w:r w:rsidRPr="00191E45">
        <w:rPr>
          <w:color w:val="000000" w:themeColor="text1"/>
        </w:rPr>
        <w:tab/>
        <w:t xml:space="preserve">How many </w:t>
      </w:r>
      <w:proofErr w:type="gramStart"/>
      <w:r w:rsidRPr="00191E45">
        <w:rPr>
          <w:color w:val="000000" w:themeColor="text1"/>
        </w:rPr>
        <w:t>prank</w:t>
      </w:r>
      <w:proofErr w:type="gramEnd"/>
      <w:r w:rsidRPr="00191E45">
        <w:rPr>
          <w:color w:val="000000" w:themeColor="text1"/>
        </w:rPr>
        <w:t xml:space="preserve"> calls you received in this time period?</w:t>
      </w:r>
    </w:p>
    <w:p w14:paraId="726AC23C" w14:textId="77777777" w:rsidR="00191E45" w:rsidRPr="00191E45" w:rsidRDefault="00191E45" w:rsidP="00191E45">
      <w:pPr>
        <w:rPr>
          <w:color w:val="000000" w:themeColor="text1"/>
        </w:rPr>
      </w:pPr>
      <w:r w:rsidRPr="00191E45">
        <w:rPr>
          <w:color w:val="000000" w:themeColor="text1"/>
        </w:rPr>
        <w:t>•</w:t>
      </w:r>
      <w:r w:rsidRPr="00191E45">
        <w:rPr>
          <w:color w:val="000000" w:themeColor="text1"/>
        </w:rPr>
        <w:tab/>
        <w:t>What would you regard as a 'prank call'</w:t>
      </w:r>
    </w:p>
    <w:p w14:paraId="04AA7694" w14:textId="77777777" w:rsidR="00191E45" w:rsidRPr="00191E45" w:rsidRDefault="00191E45" w:rsidP="00191E45">
      <w:pPr>
        <w:rPr>
          <w:color w:val="000000" w:themeColor="text1"/>
        </w:rPr>
      </w:pPr>
    </w:p>
    <w:p w14:paraId="1A93CC22" w14:textId="77777777" w:rsidR="00191E45" w:rsidRPr="00191E45" w:rsidRDefault="00191E45" w:rsidP="00191E45">
      <w:pPr>
        <w:rPr>
          <w:color w:val="000000" w:themeColor="text1"/>
        </w:rPr>
      </w:pPr>
      <w:r w:rsidRPr="00191E45">
        <w:rPr>
          <w:color w:val="000000" w:themeColor="text1"/>
        </w:rPr>
        <w:t>Clarification:</w:t>
      </w:r>
    </w:p>
    <w:p w14:paraId="330AE8F4" w14:textId="77777777" w:rsidR="00191E45" w:rsidRPr="00191E45" w:rsidRDefault="00191E45" w:rsidP="00191E45">
      <w:pPr>
        <w:rPr>
          <w:color w:val="000000" w:themeColor="text1"/>
        </w:rPr>
      </w:pPr>
    </w:p>
    <w:p w14:paraId="2BB72CFA" w14:textId="44979FBF" w:rsidR="00191E45" w:rsidRDefault="00191E45" w:rsidP="00191E45">
      <w:pPr>
        <w:rPr>
          <w:color w:val="000000" w:themeColor="text1"/>
        </w:rPr>
      </w:pPr>
      <w:r w:rsidRPr="00191E45">
        <w:rPr>
          <w:color w:val="000000" w:themeColor="text1"/>
        </w:rPr>
        <w:t>I can confirm that the definition of when someone has given false information which turns out to be a hoax call is satisfactory for this.</w:t>
      </w:r>
    </w:p>
    <w:p w14:paraId="09DF6FF9" w14:textId="77777777" w:rsidR="008D19BE" w:rsidRPr="008D19BE" w:rsidRDefault="008D19BE" w:rsidP="008D19BE">
      <w:pPr>
        <w:rPr>
          <w:color w:val="000000" w:themeColor="text1"/>
        </w:rPr>
      </w:pPr>
    </w:p>
    <w:p w14:paraId="5BD75908" w14:textId="2118B6D9" w:rsidR="008D19BE" w:rsidRPr="008D19BE" w:rsidRDefault="008D19BE" w:rsidP="008D19BE">
      <w:pPr>
        <w:rPr>
          <w:b/>
          <w:bCs/>
          <w:color w:val="000000" w:themeColor="text1"/>
        </w:rPr>
      </w:pPr>
      <w:r w:rsidRPr="008D19BE">
        <w:rPr>
          <w:b/>
          <w:bCs/>
          <w:color w:val="000000" w:themeColor="text1"/>
        </w:rPr>
        <w:t>RESPONSE</w:t>
      </w:r>
    </w:p>
    <w:p w14:paraId="63FC2683" w14:textId="08FC2D74" w:rsidR="008D19BE" w:rsidRDefault="008D19BE" w:rsidP="00437C62">
      <w:pPr>
        <w:rPr>
          <w:color w:val="000000" w:themeColor="text1"/>
        </w:rPr>
      </w:pPr>
    </w:p>
    <w:p w14:paraId="4D687F2D" w14:textId="6A4F620C" w:rsidR="006305FC" w:rsidRPr="006305FC" w:rsidRDefault="006305FC" w:rsidP="006305FC">
      <w:pPr>
        <w:rPr>
          <w:b/>
          <w:bCs/>
          <w:color w:val="000000" w:themeColor="text1"/>
        </w:rPr>
      </w:pPr>
      <w:r w:rsidRPr="006305FC">
        <w:rPr>
          <w:b/>
          <w:bCs/>
          <w:color w:val="000000" w:themeColor="text1"/>
        </w:rPr>
        <w:t>Please see below:</w:t>
      </w:r>
    </w:p>
    <w:p w14:paraId="072976C5" w14:textId="02714C0B" w:rsidR="006305FC" w:rsidRDefault="006305FC" w:rsidP="006305FC"/>
    <w:p w14:paraId="4F7EE1C4" w14:textId="51A7F6A5" w:rsidR="006305FC" w:rsidRPr="006305FC" w:rsidRDefault="006305FC" w:rsidP="006305FC"/>
    <w:p w14:paraId="2946F522" w14:textId="77777777" w:rsidR="006305FC" w:rsidRPr="006305FC" w:rsidRDefault="006305FC" w:rsidP="006305FC"/>
    <w:p w14:paraId="18546422" w14:textId="3565445B" w:rsidR="008D19BE" w:rsidRDefault="006305FC" w:rsidP="00437C62">
      <w:pPr>
        <w:rPr>
          <w:color w:val="000000" w:themeColor="text1"/>
        </w:rPr>
      </w:pPr>
      <w:r w:rsidRPr="00904466">
        <w:rPr>
          <w:noProof/>
        </w:rPr>
        <w:lastRenderedPageBreak/>
        <w:drawing>
          <wp:inline distT="0" distB="0" distL="0" distR="0" wp14:anchorId="122B5C7E" wp14:editId="48601E4F">
            <wp:extent cx="1988820" cy="5217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820" cy="5217795"/>
                    </a:xfrm>
                    <a:prstGeom prst="rect">
                      <a:avLst/>
                    </a:prstGeom>
                    <a:noFill/>
                    <a:ln>
                      <a:noFill/>
                    </a:ln>
                  </pic:spPr>
                </pic:pic>
              </a:graphicData>
            </a:graphic>
          </wp:inline>
        </w:drawing>
      </w:r>
    </w:p>
    <w:p w14:paraId="08EF073E" w14:textId="54F59D9A" w:rsidR="006305FC" w:rsidRDefault="006305FC" w:rsidP="00437C62">
      <w:pPr>
        <w:rPr>
          <w:color w:val="000000" w:themeColor="text1"/>
        </w:rPr>
      </w:pPr>
    </w:p>
    <w:p w14:paraId="5784E503" w14:textId="77777777" w:rsidR="006305FC" w:rsidRPr="006305FC" w:rsidRDefault="006305FC" w:rsidP="006305FC">
      <w:pPr>
        <w:rPr>
          <w:b/>
          <w:bCs/>
          <w:color w:val="000000" w:themeColor="text1"/>
        </w:rPr>
      </w:pPr>
      <w:r w:rsidRPr="006305FC">
        <w:rPr>
          <w:b/>
          <w:bCs/>
          <w:color w:val="000000" w:themeColor="text1"/>
        </w:rPr>
        <w:t>What would you regard as a 'prank call'?</w:t>
      </w:r>
    </w:p>
    <w:p w14:paraId="20528A85" w14:textId="77777777" w:rsidR="006305FC" w:rsidRPr="006305FC" w:rsidRDefault="006305FC" w:rsidP="006305FC">
      <w:pPr>
        <w:rPr>
          <w:color w:val="000000" w:themeColor="text1"/>
        </w:rPr>
      </w:pPr>
      <w:r w:rsidRPr="006305FC">
        <w:rPr>
          <w:color w:val="000000" w:themeColor="text1"/>
        </w:rPr>
        <w:t>Where the call for service meets National Standards of Incident Recording</w:t>
      </w:r>
    </w:p>
    <w:p w14:paraId="1998CF69" w14:textId="77777777" w:rsidR="006305FC" w:rsidRPr="006305FC" w:rsidRDefault="006305FC" w:rsidP="006305FC">
      <w:pPr>
        <w:rPr>
          <w:color w:val="000000" w:themeColor="text1"/>
        </w:rPr>
      </w:pPr>
      <w:r w:rsidRPr="006305FC">
        <w:rPr>
          <w:color w:val="000000" w:themeColor="text1"/>
        </w:rPr>
        <w:t xml:space="preserve">(NSIR) criteria then an incident log is created and classified in accordance with the National Incident Category List. For the purposes of NSIR an incident is defined as: </w:t>
      </w:r>
      <w:r w:rsidRPr="006305FC">
        <w:rPr>
          <w:b/>
          <w:bCs/>
          <w:color w:val="000000" w:themeColor="text1"/>
        </w:rPr>
        <w:t xml:space="preserve">‘A single distinct event or occurrence which disturbs an individual’s, </w:t>
      </w:r>
      <w:proofErr w:type="gramStart"/>
      <w:r w:rsidRPr="006305FC">
        <w:rPr>
          <w:b/>
          <w:bCs/>
          <w:color w:val="000000" w:themeColor="text1"/>
        </w:rPr>
        <w:t>group’s</w:t>
      </w:r>
      <w:proofErr w:type="gramEnd"/>
      <w:r w:rsidRPr="006305FC">
        <w:rPr>
          <w:b/>
          <w:bCs/>
          <w:color w:val="000000" w:themeColor="text1"/>
        </w:rPr>
        <w:t xml:space="preserve"> or community’s quality of life or causes them concern’.</w:t>
      </w:r>
      <w:r w:rsidRPr="006305FC">
        <w:rPr>
          <w:color w:val="000000" w:themeColor="text1"/>
        </w:rPr>
        <w:t xml:space="preserve"> The data provided in response to this FOI is specific to those incidents recorded as Public Safety &amp; Welfare: Hoax calls. The full definition of this can be found here; </w:t>
      </w:r>
      <w:hyperlink r:id="rId8" w:history="1">
        <w:r w:rsidRPr="006305FC">
          <w:rPr>
            <w:rStyle w:val="Hyperlink"/>
          </w:rPr>
          <w:t>National standard for incident recording counting rules - GOV.UK (www.gov.uk)</w:t>
        </w:r>
      </w:hyperlink>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lastRenderedPageBreak/>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191E45"/>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305FC"/>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unhideWhenUsed/>
    <w:rsid w:val="006305FC"/>
    <w:rPr>
      <w:color w:val="0563C1" w:themeColor="hyperlink"/>
      <w:u w:val="single"/>
    </w:rPr>
  </w:style>
  <w:style w:type="character" w:styleId="UnresolvedMention">
    <w:name w:val="Unresolved Mention"/>
    <w:basedOn w:val="DefaultParagraphFont"/>
    <w:uiPriority w:val="99"/>
    <w:semiHidden/>
    <w:unhideWhenUsed/>
    <w:rsid w:val="00630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ational-standard-for-incident-recording-nsir-counting-rules?msclkid=c749f1e8d06111ecb124b26758dd3844"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38</cp:revision>
  <dcterms:created xsi:type="dcterms:W3CDTF">2020-09-10T12:36:00Z</dcterms:created>
  <dcterms:modified xsi:type="dcterms:W3CDTF">2022-09-26T11:05:00Z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