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1744060"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EB0BAD">
        <w:rPr>
          <w:b/>
          <w:bCs/>
          <w:color w:val="000000" w:themeColor="text1"/>
        </w:rPr>
        <w:t>25385</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46BDB676" w14:textId="77777777" w:rsidR="00EB0BAD" w:rsidRDefault="00EB0BAD" w:rsidP="00EB0BAD">
      <w:pPr>
        <w:jc w:val="both"/>
        <w:rPr>
          <w:rFonts w:ascii="Calibri" w:hAnsi="Calibri"/>
        </w:rPr>
      </w:pPr>
      <w:r>
        <w:t xml:space="preserve">I would like to know the number of reported illegal car modifications from June 2021 – July 2022. </w:t>
      </w:r>
    </w:p>
    <w:p w14:paraId="770DA940" w14:textId="77777777" w:rsidR="00EB0BAD" w:rsidRDefault="00EB0BAD" w:rsidP="00EB0BAD">
      <w:pPr>
        <w:jc w:val="both"/>
      </w:pPr>
    </w:p>
    <w:p w14:paraId="6222FB07" w14:textId="77777777" w:rsidR="00EB0BAD" w:rsidRDefault="00EB0BAD" w:rsidP="00EB0BAD">
      <w:pPr>
        <w:jc w:val="both"/>
      </w:pPr>
      <w:r>
        <w:t>Can I also get the number of specific modifications if you have the data?</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CA76FF5" w14:textId="3D19D3A6" w:rsidR="002B2F4A" w:rsidRDefault="002B2F4A" w:rsidP="002B2F4A">
      <w:pPr>
        <w:jc w:val="both"/>
      </w:pPr>
      <w:r>
        <w:t xml:space="preserve">After conducting a key-word search, 860 incidents were found within the requested time period. In order to determine and double check if these 860 </w:t>
      </w:r>
      <w:r w:rsidR="00AA288A">
        <w:t>incidents</w:t>
      </w:r>
      <w:r>
        <w:t xml:space="preserve"> actually related to the provided illegal car modifications a manual trawl of the incident log would need to be conducted for accuracy. </w:t>
      </w:r>
    </w:p>
    <w:p w14:paraId="73AA3624" w14:textId="77777777" w:rsidR="002B2F4A" w:rsidRDefault="002B2F4A" w:rsidP="002B2F4A">
      <w:pPr>
        <w:jc w:val="both"/>
      </w:pPr>
    </w:p>
    <w:p w14:paraId="41FCBC18" w14:textId="7DD236A1" w:rsidR="002B2F4A" w:rsidRPr="002B2F4A" w:rsidRDefault="002B2F4A" w:rsidP="002B2F4A">
      <w:pPr>
        <w:jc w:val="both"/>
        <w:rPr>
          <w:rFonts w:eastAsia="Calibri" w:cs="Arial"/>
        </w:rPr>
      </w:pPr>
      <w:r w:rsidRPr="002B2F4A">
        <w:rPr>
          <w:rFonts w:eastAsia="Times New Roman" w:cs="Arial"/>
          <w:color w:val="000000"/>
        </w:rPr>
        <w:t xml:space="preserve">Unfortunately, we cannot answer this request as it will exceed the 18-hour time limit to complete a request. </w:t>
      </w:r>
      <w:r w:rsidRPr="002B2F4A">
        <w:rPr>
          <w:rFonts w:eastAsia="Calibri" w:cs="Arial"/>
        </w:rPr>
        <w:t xml:space="preserve">In order to retrieve the data, each record would need to be reviewed. It would take approximately </w:t>
      </w:r>
      <w:r w:rsidRPr="002B2F4A">
        <w:rPr>
          <w:rFonts w:eastAsia="Calibri" w:cs="Arial"/>
          <w:b/>
        </w:rPr>
        <w:t>t</w:t>
      </w:r>
      <w:r>
        <w:rPr>
          <w:rFonts w:eastAsia="Calibri" w:cs="Arial"/>
          <w:b/>
        </w:rPr>
        <w:t>wo</w:t>
      </w:r>
      <w:r w:rsidRPr="002B2F4A">
        <w:rPr>
          <w:rFonts w:eastAsia="Calibri" w:cs="Arial"/>
          <w:b/>
        </w:rPr>
        <w:t xml:space="preserve"> minutes </w:t>
      </w:r>
      <w:r w:rsidRPr="002B2F4A">
        <w:rPr>
          <w:rFonts w:eastAsia="Calibri" w:cs="Arial"/>
        </w:rPr>
        <w:t xml:space="preserve">to review each individual record, which would equate to </w:t>
      </w:r>
      <w:r>
        <w:rPr>
          <w:rFonts w:eastAsia="Calibri" w:cs="Arial"/>
          <w:b/>
        </w:rPr>
        <w:t>24</w:t>
      </w:r>
      <w:r w:rsidRPr="002B2F4A">
        <w:rPr>
          <w:rFonts w:eastAsia="Calibri" w:cs="Arial"/>
          <w:b/>
        </w:rPr>
        <w:t xml:space="preserve"> hours</w:t>
      </w:r>
      <w:r w:rsidRPr="002B2F4A">
        <w:rPr>
          <w:rFonts w:eastAsia="Calibri" w:cs="Arial"/>
        </w:rPr>
        <w:t xml:space="preserve"> of research. Therefore, a Section 12 Excess Cost exemption has been applied. </w:t>
      </w:r>
    </w:p>
    <w:p w14:paraId="17C8AD8D" w14:textId="77777777" w:rsidR="002B2F4A" w:rsidRPr="002B2F4A" w:rsidRDefault="002B2F4A" w:rsidP="002B2F4A">
      <w:pPr>
        <w:spacing w:after="200" w:line="276" w:lineRule="auto"/>
        <w:jc w:val="both"/>
        <w:rPr>
          <w:rFonts w:eastAsia="Calibri" w:cs="Arial"/>
          <w:b/>
          <w:u w:val="single"/>
        </w:rPr>
      </w:pPr>
    </w:p>
    <w:p w14:paraId="08B6C2FB" w14:textId="77777777" w:rsidR="002B2F4A" w:rsidRPr="002B2F4A" w:rsidRDefault="002B2F4A" w:rsidP="002B2F4A">
      <w:pPr>
        <w:spacing w:after="200" w:line="276" w:lineRule="auto"/>
        <w:jc w:val="both"/>
        <w:rPr>
          <w:rFonts w:eastAsia="Calibri" w:cs="Arial"/>
          <w:b/>
          <w:u w:val="single"/>
        </w:rPr>
      </w:pPr>
      <w:r w:rsidRPr="002B2F4A">
        <w:rPr>
          <w:rFonts w:eastAsia="Calibri" w:cs="Arial"/>
          <w:b/>
          <w:u w:val="single"/>
        </w:rPr>
        <w:t>Section 12 – Excess Cost</w:t>
      </w:r>
    </w:p>
    <w:p w14:paraId="6662D8F8" w14:textId="77777777" w:rsidR="002B2F4A" w:rsidRPr="002B2F4A" w:rsidRDefault="002B2F4A" w:rsidP="002B2F4A">
      <w:pPr>
        <w:spacing w:after="200" w:line="276" w:lineRule="auto"/>
        <w:jc w:val="both"/>
        <w:rPr>
          <w:rFonts w:eastAsia="Calibri" w:cs="Arial"/>
        </w:rPr>
      </w:pPr>
      <w:r w:rsidRPr="002B2F4A">
        <w:rPr>
          <w:rFonts w:eastAsia="Calibri" w:cs="Arial"/>
        </w:rPr>
        <w:t>The exemption applicable to the information you have requested for this question can be found at Section 12(1) of the Act and this refusal notice is issued under Section 17.</w:t>
      </w:r>
    </w:p>
    <w:p w14:paraId="792A8E5D" w14:textId="77777777" w:rsidR="002B2F4A" w:rsidRPr="002B2F4A" w:rsidRDefault="002B2F4A" w:rsidP="002B2F4A">
      <w:pPr>
        <w:spacing w:after="200" w:line="276" w:lineRule="auto"/>
        <w:jc w:val="both"/>
        <w:rPr>
          <w:rFonts w:eastAsia="Calibri" w:cs="Arial"/>
        </w:rPr>
      </w:pPr>
      <w:r w:rsidRPr="002B2F4A">
        <w:rPr>
          <w:rFonts w:eastAsia="Calibri" w:cs="Arial"/>
        </w:rPr>
        <w:lastRenderedPageBreak/>
        <w:t xml:space="preserve">Section 12(1) “does not oblige a public authority to comply with a request for information if the authority estimates that the cost of complying with the request would exceed the appropriate limit.”  </w:t>
      </w:r>
    </w:p>
    <w:p w14:paraId="70A471AE" w14:textId="77777777" w:rsidR="002B2F4A" w:rsidRPr="002B2F4A" w:rsidRDefault="002B2F4A" w:rsidP="002B2F4A">
      <w:pPr>
        <w:spacing w:after="200" w:line="276" w:lineRule="auto"/>
        <w:jc w:val="both"/>
        <w:rPr>
          <w:rFonts w:eastAsia="Calibri" w:cs="Arial"/>
        </w:rPr>
      </w:pPr>
      <w:r w:rsidRPr="002B2F4A">
        <w:rPr>
          <w:rFonts w:eastAsia="Calibri"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6FAA0FA0" w14:textId="1E56CCD1" w:rsidR="002B2F4A" w:rsidRPr="002B2F4A" w:rsidRDefault="002B2F4A" w:rsidP="002B2F4A">
      <w:pPr>
        <w:spacing w:after="200" w:line="276" w:lineRule="auto"/>
        <w:jc w:val="both"/>
        <w:rPr>
          <w:rFonts w:eastAsia="Calibri" w:cs="Arial"/>
        </w:rPr>
      </w:pPr>
      <w:r w:rsidRPr="002B2F4A">
        <w:rPr>
          <w:rFonts w:eastAsia="Calibri" w:cs="Arial"/>
        </w:rPr>
        <w:t xml:space="preserve">We appreciate that you may be disappointed on this occasion that we are unable to provide the requested information. </w:t>
      </w:r>
      <w:r w:rsidR="00A43F2A" w:rsidRPr="002B2F4A">
        <w:rPr>
          <w:rFonts w:eastAsia="Calibri" w:cs="Arial"/>
        </w:rPr>
        <w:t>However,</w:t>
      </w:r>
      <w:r w:rsidRPr="002B2F4A">
        <w:rPr>
          <w:rFonts w:eastAsia="Calibri" w:cs="Arial"/>
        </w:rPr>
        <w:t xml:space="preserve"> under Section 16 of the Freedom of Information Act 2000, we have a duty to assist you in relation to refining your request, where we may be able to answer some of your questions.</w:t>
      </w:r>
    </w:p>
    <w:p w14:paraId="6A267139" w14:textId="77777777" w:rsidR="002B2F4A" w:rsidRPr="002B2F4A" w:rsidRDefault="002B2F4A" w:rsidP="002B2F4A">
      <w:pPr>
        <w:spacing w:after="200" w:line="276" w:lineRule="auto"/>
        <w:jc w:val="both"/>
        <w:rPr>
          <w:rFonts w:eastAsia="Calibri" w:cs="Arial"/>
        </w:rPr>
      </w:pPr>
      <w:r w:rsidRPr="002B2F4A">
        <w:rPr>
          <w:rFonts w:eastAsia="Calibri" w:cs="Arial"/>
        </w:rPr>
        <w:t xml:space="preserve">Please Note: </w:t>
      </w:r>
    </w:p>
    <w:p w14:paraId="7A1C151C" w14:textId="5FD27A89" w:rsidR="002B2F4A" w:rsidRDefault="002B2F4A" w:rsidP="002B2F4A">
      <w:r w:rsidRPr="002B2F4A">
        <w:rPr>
          <w:rFonts w:eastAsia="Calibri" w:cs="Arial"/>
        </w:rPr>
        <w:t>If you would like to contact this office to discuss this matter further, my contact details are on the accompanying email.</w:t>
      </w:r>
    </w:p>
    <w:p w14:paraId="18546422" w14:textId="77777777" w:rsidR="008D19BE" w:rsidRPr="008D19BE" w:rsidRDefault="008D19BE" w:rsidP="00437C62">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B2F4A"/>
    <w:rsid w:val="002C4CAC"/>
    <w:rsid w:val="002F467F"/>
    <w:rsid w:val="003D048B"/>
    <w:rsid w:val="003F5698"/>
    <w:rsid w:val="00434A7E"/>
    <w:rsid w:val="00437C62"/>
    <w:rsid w:val="004406C8"/>
    <w:rsid w:val="00471710"/>
    <w:rsid w:val="00487A82"/>
    <w:rsid w:val="005663D6"/>
    <w:rsid w:val="005C3D07"/>
    <w:rsid w:val="005F6B40"/>
    <w:rsid w:val="00666793"/>
    <w:rsid w:val="007E49B2"/>
    <w:rsid w:val="007F256C"/>
    <w:rsid w:val="008D19BE"/>
    <w:rsid w:val="00913742"/>
    <w:rsid w:val="00934B75"/>
    <w:rsid w:val="00980C46"/>
    <w:rsid w:val="009C77DB"/>
    <w:rsid w:val="009D05E0"/>
    <w:rsid w:val="009D7142"/>
    <w:rsid w:val="00A41FF6"/>
    <w:rsid w:val="00A43529"/>
    <w:rsid w:val="00A43F2A"/>
    <w:rsid w:val="00A75893"/>
    <w:rsid w:val="00AA288A"/>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B0BAD"/>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23102">
      <w:bodyDiv w:val="1"/>
      <w:marLeft w:val="0"/>
      <w:marRight w:val="0"/>
      <w:marTop w:val="0"/>
      <w:marBottom w:val="0"/>
      <w:divBdr>
        <w:top w:val="none" w:sz="0" w:space="0" w:color="auto"/>
        <w:left w:val="none" w:sz="0" w:space="0" w:color="auto"/>
        <w:bottom w:val="none" w:sz="0" w:space="0" w:color="auto"/>
        <w:right w:val="none" w:sz="0" w:space="0" w:color="auto"/>
      </w:divBdr>
    </w:div>
    <w:div w:id="17456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Jefferies, Lisa</cp:lastModifiedBy>
  <cp:revision>41</cp:revision>
  <dcterms:created xsi:type="dcterms:W3CDTF">2020-09-10T12:36:00Z</dcterms:created>
  <dcterms:modified xsi:type="dcterms:W3CDTF">2022-09-08T06:28:00Z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