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A8188" w14:textId="33635483" w:rsidR="00AF40E8" w:rsidRPr="00EA637B" w:rsidRDefault="00487A82" w:rsidP="00B84E3F">
      <w:pPr>
        <w:pStyle w:val="Heading1"/>
        <w:jc w:val="center"/>
        <w:rPr>
          <w:rFonts w:cs="Arial"/>
          <w:sz w:val="24"/>
          <w:szCs w:val="24"/>
        </w:rPr>
      </w:pPr>
      <w:r w:rsidRPr="00EA637B">
        <w:rPr>
          <w:rFonts w:cs="Arial"/>
          <w:sz w:val="24"/>
          <w:szCs w:val="24"/>
        </w:rPr>
        <w:t xml:space="preserve">FREEDOM OF INFORMATION </w:t>
      </w:r>
      <w:r w:rsidR="008D19BE" w:rsidRPr="00EA637B">
        <w:rPr>
          <w:rFonts w:cs="Arial"/>
          <w:sz w:val="24"/>
          <w:szCs w:val="24"/>
        </w:rPr>
        <w:t>REQUEST</w:t>
      </w:r>
    </w:p>
    <w:p w14:paraId="3B969ED6" w14:textId="2912553B" w:rsidR="00B84E3F" w:rsidRPr="00EA637B" w:rsidRDefault="00B84E3F" w:rsidP="00B84E3F">
      <w:pPr>
        <w:rPr>
          <w:rFonts w:cs="Arial"/>
        </w:rPr>
      </w:pPr>
    </w:p>
    <w:p w14:paraId="3F5C76ED" w14:textId="5145D13A" w:rsidR="00487A82" w:rsidRPr="00EA637B" w:rsidRDefault="00487A82" w:rsidP="00B84E3F">
      <w:pPr>
        <w:rPr>
          <w:rFonts w:cs="Arial"/>
        </w:rPr>
      </w:pPr>
    </w:p>
    <w:p w14:paraId="7E787DFA" w14:textId="77777777" w:rsidR="008D19BE" w:rsidRPr="00EA637B" w:rsidRDefault="008D19BE" w:rsidP="00B84E3F">
      <w:pPr>
        <w:rPr>
          <w:rFonts w:cs="Arial"/>
        </w:rPr>
      </w:pPr>
    </w:p>
    <w:p w14:paraId="041AD678" w14:textId="72846CD1" w:rsidR="008D19BE" w:rsidRPr="00EA637B" w:rsidRDefault="008D19BE" w:rsidP="008D19BE">
      <w:pPr>
        <w:rPr>
          <w:rFonts w:cs="Arial"/>
          <w:b/>
          <w:bCs/>
          <w:color w:val="000000" w:themeColor="text1"/>
        </w:rPr>
      </w:pPr>
      <w:r w:rsidRPr="00EA637B">
        <w:rPr>
          <w:rFonts w:cs="Arial"/>
          <w:b/>
          <w:bCs/>
          <w:color w:val="000000" w:themeColor="text1"/>
        </w:rPr>
        <w:t>FREEDOM OF INFORMATION REQUEST 202</w:t>
      </w:r>
      <w:r w:rsidR="0002393D" w:rsidRPr="00EA637B">
        <w:rPr>
          <w:rFonts w:cs="Arial"/>
          <w:b/>
          <w:bCs/>
          <w:color w:val="000000" w:themeColor="text1"/>
        </w:rPr>
        <w:t>2</w:t>
      </w:r>
      <w:r w:rsidR="007E49B2" w:rsidRPr="00EA637B">
        <w:rPr>
          <w:rFonts w:cs="Arial"/>
          <w:b/>
          <w:bCs/>
          <w:color w:val="000000" w:themeColor="text1"/>
        </w:rPr>
        <w:t>/</w:t>
      </w:r>
      <w:r w:rsidR="00EA637B">
        <w:rPr>
          <w:rFonts w:cs="Arial"/>
          <w:b/>
          <w:bCs/>
          <w:color w:val="000000" w:themeColor="text1"/>
        </w:rPr>
        <w:t>25505</w:t>
      </w:r>
      <w:r w:rsidR="009C77DB" w:rsidRPr="00EA637B">
        <w:rPr>
          <w:rFonts w:cs="Arial"/>
          <w:b/>
          <w:bCs/>
          <w:color w:val="000000" w:themeColor="text1"/>
        </w:rPr>
        <w:t xml:space="preserve"> </w:t>
      </w:r>
    </w:p>
    <w:p w14:paraId="1A0FD595" w14:textId="2676AF8A" w:rsidR="00437C62" w:rsidRPr="00EA637B" w:rsidRDefault="00437C62" w:rsidP="00437C62">
      <w:pPr>
        <w:rPr>
          <w:rFonts w:cs="Arial"/>
        </w:rPr>
      </w:pPr>
    </w:p>
    <w:p w14:paraId="32390A1D" w14:textId="77777777" w:rsidR="008D19BE" w:rsidRPr="00EA637B" w:rsidRDefault="008D19BE" w:rsidP="00437C62">
      <w:pPr>
        <w:rPr>
          <w:rFonts w:cs="Arial"/>
        </w:rPr>
      </w:pPr>
    </w:p>
    <w:p w14:paraId="59452D49" w14:textId="3F8D9224" w:rsidR="008D19BE" w:rsidRPr="00EA637B" w:rsidRDefault="00437C62" w:rsidP="008D19BE">
      <w:pPr>
        <w:rPr>
          <w:rFonts w:cs="Arial"/>
          <w:color w:val="000000" w:themeColor="text1"/>
        </w:rPr>
      </w:pPr>
      <w:r w:rsidRPr="00EA637B">
        <w:rPr>
          <w:rFonts w:cs="Arial"/>
          <w:color w:val="000000" w:themeColor="text1"/>
        </w:rPr>
        <w:t>Dear</w:t>
      </w:r>
      <w:r w:rsidR="008D19BE" w:rsidRPr="00EA637B">
        <w:rPr>
          <w:rFonts w:cs="Arial"/>
          <w:color w:val="000000" w:themeColor="text1"/>
        </w:rPr>
        <w:t xml:space="preserve"> </w:t>
      </w:r>
      <w:r w:rsidR="004406C8" w:rsidRPr="00EA637B">
        <w:rPr>
          <w:rFonts w:cs="Arial"/>
          <w:color w:val="000000" w:themeColor="text1"/>
        </w:rPr>
        <w:t>Request</w:t>
      </w:r>
      <w:r w:rsidR="005663D6" w:rsidRPr="00EA637B">
        <w:rPr>
          <w:rFonts w:cs="Arial"/>
          <w:color w:val="000000" w:themeColor="text1"/>
        </w:rPr>
        <w:t>e</w:t>
      </w:r>
      <w:r w:rsidR="004406C8" w:rsidRPr="00EA637B">
        <w:rPr>
          <w:rFonts w:cs="Arial"/>
          <w:color w:val="000000" w:themeColor="text1"/>
        </w:rPr>
        <w:t>r</w:t>
      </w:r>
      <w:r w:rsidR="005663D6" w:rsidRPr="00EA637B">
        <w:rPr>
          <w:rFonts w:cs="Arial"/>
          <w:color w:val="000000" w:themeColor="text1"/>
        </w:rPr>
        <w:t>,</w:t>
      </w:r>
    </w:p>
    <w:p w14:paraId="4DE73784" w14:textId="77777777" w:rsidR="008D19BE" w:rsidRPr="00EA637B" w:rsidRDefault="008D19BE" w:rsidP="008D19BE">
      <w:pPr>
        <w:rPr>
          <w:rFonts w:cs="Arial"/>
          <w:color w:val="000000" w:themeColor="text1"/>
        </w:rPr>
      </w:pPr>
    </w:p>
    <w:p w14:paraId="3A498F4E" w14:textId="77777777" w:rsidR="008D19BE" w:rsidRPr="00EA637B" w:rsidRDefault="008D19BE" w:rsidP="002F467F">
      <w:pPr>
        <w:jc w:val="both"/>
        <w:rPr>
          <w:rFonts w:cs="Arial"/>
          <w:color w:val="000000" w:themeColor="text1"/>
        </w:rPr>
      </w:pPr>
      <w:r w:rsidRPr="00EA637B">
        <w:rPr>
          <w:rFonts w:cs="Arial"/>
          <w:color w:val="000000" w:themeColor="text1"/>
        </w:rPr>
        <w:t>Thank you for your recent request under the Freedom of Information Act 2000.</w:t>
      </w:r>
    </w:p>
    <w:p w14:paraId="330B80B3" w14:textId="77777777" w:rsidR="008D19BE" w:rsidRPr="00EA637B" w:rsidRDefault="008D19BE" w:rsidP="002F467F">
      <w:pPr>
        <w:jc w:val="both"/>
        <w:rPr>
          <w:rFonts w:cs="Arial"/>
          <w:color w:val="000000" w:themeColor="text1"/>
        </w:rPr>
      </w:pPr>
    </w:p>
    <w:p w14:paraId="5B5512F1" w14:textId="77777777" w:rsidR="008D19BE" w:rsidRPr="00EA637B" w:rsidRDefault="008D19BE" w:rsidP="002F467F">
      <w:pPr>
        <w:jc w:val="both"/>
        <w:rPr>
          <w:rFonts w:cs="Arial"/>
          <w:color w:val="000000" w:themeColor="text1"/>
        </w:rPr>
      </w:pPr>
      <w:r w:rsidRPr="00EA637B">
        <w:rPr>
          <w:rFonts w:cs="Arial"/>
          <w:b/>
          <w:bCs/>
          <w:color w:val="000000" w:themeColor="text1"/>
        </w:rPr>
        <w:t>Section 1</w:t>
      </w:r>
      <w:r w:rsidRPr="00EA637B">
        <w:rPr>
          <w:rFonts w:cs="Arial"/>
          <w:color w:val="000000" w:themeColor="text1"/>
        </w:rPr>
        <w:t xml:space="preserve"> of the Freedom of Information Act 2000 (FOIA) places two duties on public authorities.  Unless exemptions apply, the first duty at, </w:t>
      </w:r>
      <w:r w:rsidRPr="00EA637B">
        <w:rPr>
          <w:rFonts w:cs="Arial"/>
          <w:b/>
          <w:bCs/>
          <w:color w:val="000000" w:themeColor="text1"/>
        </w:rPr>
        <w:t>Section 1(1) (a)</w:t>
      </w:r>
      <w:r w:rsidRPr="00EA637B">
        <w:rPr>
          <w:rFonts w:cs="Arial"/>
          <w:color w:val="000000" w:themeColor="text1"/>
        </w:rPr>
        <w:t xml:space="preserve">, is to confirm or deny whether the information specified in a request is held. The second duty at, </w:t>
      </w:r>
      <w:r w:rsidRPr="00EA637B">
        <w:rPr>
          <w:rFonts w:cs="Arial"/>
          <w:b/>
          <w:bCs/>
          <w:color w:val="000000" w:themeColor="text1"/>
        </w:rPr>
        <w:t>Section1 (1) (b)</w:t>
      </w:r>
      <w:r w:rsidRPr="00EA637B">
        <w:rPr>
          <w:rFonts w:cs="Arial"/>
          <w:color w:val="000000" w:themeColor="text1"/>
        </w:rPr>
        <w:t xml:space="preserve">, is to disclose information that has been confirmed as being held. </w:t>
      </w:r>
    </w:p>
    <w:p w14:paraId="324B8F03" w14:textId="77777777" w:rsidR="008D19BE" w:rsidRPr="00EA637B" w:rsidRDefault="008D19BE" w:rsidP="002F467F">
      <w:pPr>
        <w:jc w:val="both"/>
        <w:rPr>
          <w:rFonts w:cs="Arial"/>
          <w:color w:val="000000" w:themeColor="text1"/>
        </w:rPr>
      </w:pPr>
    </w:p>
    <w:p w14:paraId="17BA25C8" w14:textId="77777777" w:rsidR="008D19BE" w:rsidRPr="00EA637B" w:rsidRDefault="008D19BE" w:rsidP="008D19BE">
      <w:pPr>
        <w:rPr>
          <w:rFonts w:cs="Arial"/>
          <w:color w:val="000000" w:themeColor="text1"/>
        </w:rPr>
      </w:pPr>
      <w:r w:rsidRPr="00EA637B">
        <w:rPr>
          <w:rFonts w:cs="Arial"/>
          <w:color w:val="000000" w:themeColor="text1"/>
        </w:rPr>
        <w:t>The information that you are seeking is in relation to the following:</w:t>
      </w:r>
    </w:p>
    <w:p w14:paraId="7AD718E5" w14:textId="77777777" w:rsidR="008D19BE" w:rsidRPr="00EA637B" w:rsidRDefault="008D19BE" w:rsidP="008D19BE">
      <w:pPr>
        <w:rPr>
          <w:rFonts w:cs="Arial"/>
          <w:color w:val="000000" w:themeColor="text1"/>
        </w:rPr>
      </w:pPr>
    </w:p>
    <w:p w14:paraId="28E3147C" w14:textId="08AA237C" w:rsidR="008D19BE" w:rsidRPr="00EA637B" w:rsidRDefault="008D19BE" w:rsidP="008D19BE">
      <w:pPr>
        <w:rPr>
          <w:rFonts w:cs="Arial"/>
          <w:b/>
          <w:bCs/>
          <w:color w:val="000000" w:themeColor="text1"/>
        </w:rPr>
      </w:pPr>
      <w:r w:rsidRPr="00EA637B">
        <w:rPr>
          <w:rFonts w:cs="Arial"/>
          <w:b/>
          <w:bCs/>
          <w:color w:val="000000" w:themeColor="text1"/>
        </w:rPr>
        <w:t>REQUEST</w:t>
      </w:r>
    </w:p>
    <w:p w14:paraId="022013E8" w14:textId="23A8662D" w:rsidR="009C77DB" w:rsidRPr="00EA637B" w:rsidRDefault="009C77DB" w:rsidP="008D19BE">
      <w:pPr>
        <w:rPr>
          <w:rFonts w:cs="Arial"/>
          <w:b/>
          <w:bCs/>
          <w:color w:val="000000" w:themeColor="text1"/>
        </w:rPr>
      </w:pPr>
    </w:p>
    <w:p w14:paraId="142B7AFD" w14:textId="25B7E2D4" w:rsidR="00426B03" w:rsidRPr="00EA637B" w:rsidRDefault="00426B03" w:rsidP="00426B03">
      <w:pPr>
        <w:pStyle w:val="PlainText"/>
        <w:rPr>
          <w:rFonts w:ascii="Arial" w:hAnsi="Arial" w:cs="Arial"/>
          <w:sz w:val="24"/>
          <w:szCs w:val="24"/>
        </w:rPr>
      </w:pPr>
      <w:r w:rsidRPr="00EA637B">
        <w:rPr>
          <w:rFonts w:ascii="Arial" w:hAnsi="Arial" w:cs="Arial"/>
          <w:sz w:val="24"/>
          <w:szCs w:val="24"/>
        </w:rPr>
        <w:t>Please may I be given annual figures for the number of Threats to Life Warning Notices and Threats to Life Disruption Notices that the force has issued.</w:t>
      </w:r>
    </w:p>
    <w:p w14:paraId="6319EAE3" w14:textId="77777777" w:rsidR="00426B03" w:rsidRPr="00EA637B" w:rsidRDefault="00426B03" w:rsidP="00426B03">
      <w:pPr>
        <w:pStyle w:val="PlainText"/>
        <w:rPr>
          <w:rFonts w:ascii="Arial" w:hAnsi="Arial" w:cs="Arial"/>
          <w:sz w:val="24"/>
          <w:szCs w:val="24"/>
        </w:rPr>
      </w:pPr>
    </w:p>
    <w:p w14:paraId="74550265" w14:textId="77777777" w:rsidR="00426B03" w:rsidRPr="00EA637B" w:rsidRDefault="00426B03" w:rsidP="00426B03">
      <w:pPr>
        <w:pStyle w:val="PlainText"/>
        <w:rPr>
          <w:rFonts w:ascii="Arial" w:hAnsi="Arial" w:cs="Arial"/>
          <w:sz w:val="24"/>
          <w:szCs w:val="24"/>
        </w:rPr>
      </w:pPr>
      <w:r w:rsidRPr="00EA637B">
        <w:rPr>
          <w:rFonts w:ascii="Arial" w:hAnsi="Arial" w:cs="Arial"/>
          <w:sz w:val="24"/>
          <w:szCs w:val="24"/>
        </w:rPr>
        <w:t>Please include annual figures from 2010 to 2021, inclusive. Please also give a figure for 2022 up to and including the time of this request.</w:t>
      </w:r>
    </w:p>
    <w:p w14:paraId="7C49C729" w14:textId="77777777" w:rsidR="00426B03" w:rsidRPr="00EA637B" w:rsidRDefault="00426B03" w:rsidP="00426B03">
      <w:pPr>
        <w:pStyle w:val="PlainText"/>
        <w:rPr>
          <w:rFonts w:ascii="Arial" w:hAnsi="Arial" w:cs="Arial"/>
          <w:sz w:val="24"/>
          <w:szCs w:val="24"/>
        </w:rPr>
      </w:pPr>
    </w:p>
    <w:p w14:paraId="356A7472" w14:textId="77777777" w:rsidR="00426B03" w:rsidRPr="00EA637B" w:rsidRDefault="00426B03" w:rsidP="00426B03">
      <w:pPr>
        <w:pStyle w:val="PlainText"/>
        <w:rPr>
          <w:rFonts w:ascii="Arial" w:hAnsi="Arial" w:cs="Arial"/>
          <w:sz w:val="24"/>
          <w:szCs w:val="24"/>
        </w:rPr>
      </w:pPr>
      <w:r w:rsidRPr="00EA637B">
        <w:rPr>
          <w:rFonts w:ascii="Arial" w:hAnsi="Arial" w:cs="Arial"/>
          <w:sz w:val="24"/>
          <w:szCs w:val="24"/>
        </w:rPr>
        <w:t>Please provide the data in the form of a table.</w:t>
      </w:r>
    </w:p>
    <w:p w14:paraId="2A95A64D" w14:textId="6DB05C06" w:rsidR="008D19BE" w:rsidRPr="00EA637B" w:rsidRDefault="008D19BE" w:rsidP="008D19BE">
      <w:pPr>
        <w:rPr>
          <w:rFonts w:cs="Arial"/>
          <w:color w:val="000000" w:themeColor="text1"/>
        </w:rPr>
      </w:pPr>
    </w:p>
    <w:p w14:paraId="09DF6FF9" w14:textId="77777777" w:rsidR="008D19BE" w:rsidRPr="00EA637B" w:rsidRDefault="008D19BE" w:rsidP="008D19BE">
      <w:pPr>
        <w:rPr>
          <w:rFonts w:cs="Arial"/>
          <w:color w:val="000000" w:themeColor="text1"/>
        </w:rPr>
      </w:pPr>
    </w:p>
    <w:p w14:paraId="5BD75908" w14:textId="49B1B696" w:rsidR="008D19BE" w:rsidRPr="00EA637B" w:rsidRDefault="008D19BE" w:rsidP="008D19BE">
      <w:pPr>
        <w:rPr>
          <w:rFonts w:cs="Arial"/>
          <w:b/>
          <w:bCs/>
          <w:color w:val="000000" w:themeColor="text1"/>
        </w:rPr>
      </w:pPr>
      <w:r w:rsidRPr="00EA637B">
        <w:rPr>
          <w:rFonts w:cs="Arial"/>
          <w:b/>
          <w:bCs/>
          <w:color w:val="000000" w:themeColor="text1"/>
        </w:rPr>
        <w:t>RESPONSE</w:t>
      </w:r>
    </w:p>
    <w:p w14:paraId="63FC2683" w14:textId="1160C0A1" w:rsidR="008D19BE" w:rsidRPr="00EA637B" w:rsidRDefault="008D19BE" w:rsidP="00437C62">
      <w:pPr>
        <w:rPr>
          <w:rFonts w:cs="Arial"/>
          <w:color w:val="000000" w:themeColor="text1"/>
        </w:rPr>
      </w:pPr>
    </w:p>
    <w:p w14:paraId="70DBC48E" w14:textId="68A0F9CF" w:rsidR="00EA637B" w:rsidRPr="00EA637B" w:rsidRDefault="00EA637B" w:rsidP="00EA637B">
      <w:pPr>
        <w:rPr>
          <w:rFonts w:cs="Arial"/>
          <w:color w:val="000000" w:themeColor="text1"/>
        </w:rPr>
      </w:pPr>
      <w:r w:rsidRPr="00EA637B">
        <w:rPr>
          <w:rFonts w:cs="Arial"/>
          <w:color w:val="000000" w:themeColor="text1"/>
        </w:rPr>
        <w:t xml:space="preserve">Unfortunately, </w:t>
      </w:r>
      <w:r w:rsidR="00E37D63">
        <w:rPr>
          <w:rFonts w:cs="Arial"/>
          <w:color w:val="000000" w:themeColor="text1"/>
        </w:rPr>
        <w:t>Gwent Police</w:t>
      </w:r>
      <w:r w:rsidRPr="00EA637B">
        <w:rPr>
          <w:rFonts w:cs="Arial"/>
          <w:color w:val="000000" w:themeColor="text1"/>
        </w:rPr>
        <w:t xml:space="preserve"> cannot answer this request as it will exceed the 18-hour time limit to complete a request. </w:t>
      </w:r>
      <w:r w:rsidR="00E37D63">
        <w:rPr>
          <w:rFonts w:cs="Arial"/>
          <w:color w:val="000000" w:themeColor="text1"/>
        </w:rPr>
        <w:t>From 2017</w:t>
      </w:r>
      <w:r w:rsidR="00AE03BB">
        <w:rPr>
          <w:rFonts w:cs="Arial"/>
          <w:color w:val="000000" w:themeColor="text1"/>
        </w:rPr>
        <w:t xml:space="preserve"> </w:t>
      </w:r>
      <w:r w:rsidR="00E37D63">
        <w:rPr>
          <w:rFonts w:cs="Arial"/>
          <w:color w:val="000000" w:themeColor="text1"/>
        </w:rPr>
        <w:t xml:space="preserve">- 2022 </w:t>
      </w:r>
      <w:r w:rsidR="00E37D63" w:rsidRPr="00EA637B">
        <w:rPr>
          <w:rFonts w:cs="Arial"/>
          <w:color w:val="000000" w:themeColor="text1"/>
        </w:rPr>
        <w:t>there</w:t>
      </w:r>
      <w:r w:rsidRPr="00EA637B">
        <w:rPr>
          <w:rFonts w:cs="Arial"/>
          <w:color w:val="000000" w:themeColor="text1"/>
        </w:rPr>
        <w:t xml:space="preserve"> have been </w:t>
      </w:r>
      <w:r w:rsidR="00E37D63">
        <w:t xml:space="preserve">325002 crimes. </w:t>
      </w:r>
      <w:proofErr w:type="gramStart"/>
      <w:r w:rsidRPr="00EA637B">
        <w:rPr>
          <w:rFonts w:cs="Arial"/>
          <w:color w:val="000000" w:themeColor="text1"/>
        </w:rPr>
        <w:t>In order to</w:t>
      </w:r>
      <w:proofErr w:type="gramEnd"/>
      <w:r w:rsidRPr="00EA637B">
        <w:rPr>
          <w:rFonts w:cs="Arial"/>
          <w:color w:val="000000" w:themeColor="text1"/>
        </w:rPr>
        <w:t xml:space="preserve"> retrieve the data, each record would need to be reviewed. It would take approximately </w:t>
      </w:r>
      <w:r w:rsidR="00E37D63">
        <w:rPr>
          <w:rFonts w:cs="Arial"/>
          <w:color w:val="000000" w:themeColor="text1"/>
        </w:rPr>
        <w:t>three</w:t>
      </w:r>
      <w:r w:rsidRPr="00EA637B">
        <w:rPr>
          <w:rFonts w:cs="Arial"/>
          <w:color w:val="000000" w:themeColor="text1"/>
        </w:rPr>
        <w:t xml:space="preserve"> minutes to review each individual record</w:t>
      </w:r>
      <w:r w:rsidR="00E37D63">
        <w:rPr>
          <w:rFonts w:cs="Arial"/>
          <w:color w:val="000000" w:themeColor="text1"/>
        </w:rPr>
        <w:t xml:space="preserve"> to find a threats to life</w:t>
      </w:r>
      <w:r w:rsidRPr="00EA637B">
        <w:rPr>
          <w:rFonts w:cs="Arial"/>
          <w:color w:val="000000" w:themeColor="text1"/>
        </w:rPr>
        <w:t xml:space="preserve"> which would equate to </w:t>
      </w:r>
      <w:r w:rsidR="00E37D63">
        <w:rPr>
          <w:rFonts w:cs="Arial"/>
          <w:color w:val="000000" w:themeColor="text1"/>
        </w:rPr>
        <w:t>16,250</w:t>
      </w:r>
      <w:r w:rsidRPr="00EA637B">
        <w:rPr>
          <w:rFonts w:cs="Arial"/>
          <w:color w:val="000000" w:themeColor="text1"/>
        </w:rPr>
        <w:t xml:space="preserve"> hours of research. Therefore, a Section 12 Excess Cost exemption has been applied. </w:t>
      </w:r>
    </w:p>
    <w:p w14:paraId="3A1081DC" w14:textId="77777777" w:rsidR="00EA637B" w:rsidRPr="00EA637B" w:rsidRDefault="00EA637B" w:rsidP="00EA637B">
      <w:pPr>
        <w:rPr>
          <w:rFonts w:cs="Arial"/>
          <w:color w:val="000000" w:themeColor="text1"/>
        </w:rPr>
      </w:pPr>
    </w:p>
    <w:p w14:paraId="26529B95" w14:textId="77777777" w:rsidR="00EA637B" w:rsidRPr="00392B84" w:rsidRDefault="00EA637B" w:rsidP="00EA637B">
      <w:pPr>
        <w:rPr>
          <w:rFonts w:cs="Arial"/>
          <w:b/>
          <w:bCs/>
          <w:color w:val="000000" w:themeColor="text1"/>
          <w:u w:val="single"/>
        </w:rPr>
      </w:pPr>
      <w:r w:rsidRPr="00392B84">
        <w:rPr>
          <w:rFonts w:cs="Arial"/>
          <w:b/>
          <w:bCs/>
          <w:color w:val="000000" w:themeColor="text1"/>
          <w:u w:val="single"/>
        </w:rPr>
        <w:t>Section 12 – Excess Cost</w:t>
      </w:r>
    </w:p>
    <w:p w14:paraId="4A27619E" w14:textId="77777777" w:rsidR="00EA637B" w:rsidRPr="00EA637B" w:rsidRDefault="00EA637B" w:rsidP="00EA637B">
      <w:pPr>
        <w:rPr>
          <w:rFonts w:cs="Arial"/>
          <w:color w:val="000000" w:themeColor="text1"/>
        </w:rPr>
      </w:pPr>
      <w:r w:rsidRPr="00EA637B">
        <w:rPr>
          <w:rFonts w:cs="Arial"/>
          <w:color w:val="000000" w:themeColor="text1"/>
        </w:rPr>
        <w:t>The exemption applicable to the information you have requested for this question can be found at Section 12(1) of the Act and this refusal notice is issued under Section 17.</w:t>
      </w:r>
    </w:p>
    <w:p w14:paraId="63D8D6F8" w14:textId="77777777" w:rsidR="00EA637B" w:rsidRPr="00EA637B" w:rsidRDefault="00EA637B" w:rsidP="00EA637B">
      <w:pPr>
        <w:rPr>
          <w:rFonts w:cs="Arial"/>
          <w:color w:val="000000" w:themeColor="text1"/>
        </w:rPr>
      </w:pPr>
      <w:r w:rsidRPr="00EA637B">
        <w:rPr>
          <w:rFonts w:cs="Arial"/>
          <w:color w:val="000000" w:themeColor="text1"/>
        </w:rPr>
        <w:t xml:space="preserve">Section 12(1) “does not oblige a public authority to comply with a request for information if the authority estimates that the cost of complying with the request would exceed the appropriate limit.”  </w:t>
      </w:r>
    </w:p>
    <w:p w14:paraId="18546422" w14:textId="10BBC981" w:rsidR="008D19BE" w:rsidRPr="00EA637B" w:rsidRDefault="00EA637B" w:rsidP="00EA637B">
      <w:pPr>
        <w:rPr>
          <w:rFonts w:cs="Arial"/>
          <w:color w:val="000000" w:themeColor="text1"/>
        </w:rPr>
      </w:pPr>
      <w:r w:rsidRPr="00EA637B">
        <w:rPr>
          <w:rFonts w:cs="Arial"/>
          <w:color w:val="000000" w:themeColor="text1"/>
        </w:rPr>
        <w:t>In the case of a police force, the appropriate limit is set at £450, which is calculated at £25 per hour (</w:t>
      </w:r>
      <w:proofErr w:type="gramStart"/>
      <w:r w:rsidRPr="00EA637B">
        <w:rPr>
          <w:rFonts w:cs="Arial"/>
          <w:color w:val="000000" w:themeColor="text1"/>
        </w:rPr>
        <w:t>i.e.</w:t>
      </w:r>
      <w:proofErr w:type="gramEnd"/>
      <w:r w:rsidRPr="00EA637B">
        <w:rPr>
          <w:rFonts w:cs="Arial"/>
          <w:color w:val="000000" w:themeColor="text1"/>
        </w:rPr>
        <w:t xml:space="preserve"> 18 hours). Gwent Police would have to conduct a manual search </w:t>
      </w:r>
      <w:r w:rsidRPr="00EA637B">
        <w:rPr>
          <w:rFonts w:cs="Arial"/>
          <w:color w:val="000000" w:themeColor="text1"/>
        </w:rPr>
        <w:lastRenderedPageBreak/>
        <w:t>to find and extract the information for this question. This would take more than 18 hours of staff time therefore we are unable to answer this question and the exemption is engaged.</w:t>
      </w:r>
    </w:p>
    <w:p w14:paraId="0FF09F7F" w14:textId="77777777" w:rsidR="002C4CAC" w:rsidRPr="00EA637B" w:rsidRDefault="002C4CAC" w:rsidP="002C4CAC">
      <w:pPr>
        <w:pBdr>
          <w:bottom w:val="single" w:sz="4" w:space="1" w:color="auto"/>
        </w:pBdr>
        <w:rPr>
          <w:rFonts w:cs="Arial"/>
          <w:color w:val="000000" w:themeColor="text1"/>
        </w:rPr>
      </w:pPr>
    </w:p>
    <w:p w14:paraId="58E86081" w14:textId="77777777" w:rsidR="008D19BE" w:rsidRPr="00EA637B" w:rsidRDefault="008D19BE" w:rsidP="00437C62">
      <w:pPr>
        <w:rPr>
          <w:rFonts w:cs="Arial"/>
          <w:color w:val="000000" w:themeColor="text1"/>
        </w:rPr>
      </w:pPr>
    </w:p>
    <w:p w14:paraId="72324E60" w14:textId="00990F57" w:rsidR="008D19BE" w:rsidRPr="00EA637B" w:rsidRDefault="008D19BE" w:rsidP="002F467F">
      <w:pPr>
        <w:jc w:val="both"/>
        <w:rPr>
          <w:rFonts w:cs="Arial"/>
          <w:color w:val="000000" w:themeColor="text1"/>
        </w:rPr>
      </w:pPr>
      <w:r w:rsidRPr="00EA637B">
        <w:rPr>
          <w:rFonts w:cs="Arial"/>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Pr="00EA637B" w:rsidRDefault="008D19BE" w:rsidP="008D19BE">
      <w:pPr>
        <w:rPr>
          <w:rFonts w:cs="Arial"/>
          <w:color w:val="000000" w:themeColor="text1"/>
        </w:rPr>
      </w:pPr>
    </w:p>
    <w:p w14:paraId="6BDA79E3" w14:textId="63E8B0C0" w:rsidR="002A0491" w:rsidRPr="00EA637B" w:rsidRDefault="002A0491" w:rsidP="008D19BE">
      <w:pPr>
        <w:rPr>
          <w:rFonts w:cs="Arial"/>
          <w:color w:val="000000" w:themeColor="text1"/>
        </w:rPr>
      </w:pPr>
      <w:bookmarkStart w:id="0" w:name="_Hlk74910960"/>
      <w:r w:rsidRPr="00EA637B">
        <w:rPr>
          <w:rFonts w:cs="Arial"/>
          <w:color w:val="000000" w:themeColor="text1"/>
        </w:rPr>
        <w:t xml:space="preserve">If you are not satisfied, you have the right to request an </w:t>
      </w:r>
      <w:r w:rsidRPr="00EA637B">
        <w:rPr>
          <w:rFonts w:cs="Arial"/>
          <w:b/>
          <w:bCs/>
          <w:color w:val="000000" w:themeColor="text1"/>
        </w:rPr>
        <w:t>internal review</w:t>
      </w:r>
      <w:r w:rsidRPr="00EA637B">
        <w:rPr>
          <w:rFonts w:cs="Arial"/>
          <w:color w:val="000000" w:themeColor="text1"/>
        </w:rPr>
        <w:t xml:space="preserve"> into the response that you have received, or, to complain about our handling of your request.</w:t>
      </w:r>
    </w:p>
    <w:bookmarkEnd w:id="0"/>
    <w:p w14:paraId="6B9CDA94" w14:textId="7B7A5626" w:rsidR="002A0491" w:rsidRPr="00EA637B" w:rsidRDefault="002A0491" w:rsidP="008D19BE">
      <w:pPr>
        <w:rPr>
          <w:rFonts w:cs="Arial"/>
          <w:color w:val="000000" w:themeColor="text1"/>
        </w:rPr>
      </w:pPr>
    </w:p>
    <w:p w14:paraId="1F47EFB6" w14:textId="77777777" w:rsidR="002A0491" w:rsidRPr="00EA637B" w:rsidRDefault="002A0491" w:rsidP="008D19BE">
      <w:pPr>
        <w:rPr>
          <w:rFonts w:cs="Arial"/>
          <w:color w:val="000000" w:themeColor="text1"/>
        </w:rPr>
      </w:pPr>
    </w:p>
    <w:p w14:paraId="03F96A66" w14:textId="35B96591" w:rsidR="00B84E3F" w:rsidRPr="00EA637B" w:rsidRDefault="008D19BE" w:rsidP="008D19BE">
      <w:pPr>
        <w:rPr>
          <w:rFonts w:cs="Arial"/>
          <w:b/>
          <w:bCs/>
          <w:color w:val="000000" w:themeColor="text1"/>
        </w:rPr>
      </w:pPr>
      <w:r w:rsidRPr="00EA637B">
        <w:rPr>
          <w:rFonts w:cs="Arial"/>
          <w:b/>
          <w:bCs/>
          <w:color w:val="000000" w:themeColor="text1"/>
        </w:rPr>
        <w:t>Thank you for your interest in Gwent Police.</w:t>
      </w:r>
    </w:p>
    <w:sectPr w:rsidR="00B84E3F" w:rsidRPr="00EA637B" w:rsidSect="00AF40E8">
      <w:headerReference w:type="default" r:id="rId7"/>
      <w:footerReference w:type="default" r:id="rId8"/>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2393D"/>
    <w:rsid w:val="000A714E"/>
    <w:rsid w:val="000B5923"/>
    <w:rsid w:val="00175D83"/>
    <w:rsid w:val="002534D0"/>
    <w:rsid w:val="0026412A"/>
    <w:rsid w:val="002A0491"/>
    <w:rsid w:val="002C4CAC"/>
    <w:rsid w:val="002F467F"/>
    <w:rsid w:val="00392B84"/>
    <w:rsid w:val="003D048B"/>
    <w:rsid w:val="003F5698"/>
    <w:rsid w:val="00426B03"/>
    <w:rsid w:val="00434A7E"/>
    <w:rsid w:val="00437C62"/>
    <w:rsid w:val="004406C8"/>
    <w:rsid w:val="00471710"/>
    <w:rsid w:val="00487A82"/>
    <w:rsid w:val="005663D6"/>
    <w:rsid w:val="005C3D07"/>
    <w:rsid w:val="00666793"/>
    <w:rsid w:val="007E49B2"/>
    <w:rsid w:val="007F256C"/>
    <w:rsid w:val="008D19BE"/>
    <w:rsid w:val="00913742"/>
    <w:rsid w:val="00934B75"/>
    <w:rsid w:val="00980C46"/>
    <w:rsid w:val="009C77DB"/>
    <w:rsid w:val="009D05E0"/>
    <w:rsid w:val="009D7142"/>
    <w:rsid w:val="00A41FF6"/>
    <w:rsid w:val="00A43529"/>
    <w:rsid w:val="00A75893"/>
    <w:rsid w:val="00AD1D5C"/>
    <w:rsid w:val="00AE03BB"/>
    <w:rsid w:val="00AF40E8"/>
    <w:rsid w:val="00B21CFB"/>
    <w:rsid w:val="00B33506"/>
    <w:rsid w:val="00B446B3"/>
    <w:rsid w:val="00B84E3F"/>
    <w:rsid w:val="00C05024"/>
    <w:rsid w:val="00CA031E"/>
    <w:rsid w:val="00CA252B"/>
    <w:rsid w:val="00CC53C8"/>
    <w:rsid w:val="00CE7806"/>
    <w:rsid w:val="00D37813"/>
    <w:rsid w:val="00D5309E"/>
    <w:rsid w:val="00D73277"/>
    <w:rsid w:val="00E37D63"/>
    <w:rsid w:val="00EA637B"/>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 w:type="paragraph" w:styleId="PlainText">
    <w:name w:val="Plain Text"/>
    <w:basedOn w:val="Normal"/>
    <w:link w:val="PlainTextChar"/>
    <w:uiPriority w:val="99"/>
    <w:semiHidden/>
    <w:unhideWhenUsed/>
    <w:rsid w:val="00426B03"/>
    <w:rPr>
      <w:rFonts w:ascii="Calibri" w:hAnsi="Calibri"/>
      <w:sz w:val="22"/>
      <w:szCs w:val="21"/>
    </w:rPr>
  </w:style>
  <w:style w:type="character" w:customStyle="1" w:styleId="PlainTextChar">
    <w:name w:val="Plain Text Char"/>
    <w:basedOn w:val="DefaultParagraphFont"/>
    <w:link w:val="PlainText"/>
    <w:uiPriority w:val="99"/>
    <w:semiHidden/>
    <w:rsid w:val="00426B03"/>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936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Lloyd Ryan</cp:lastModifiedBy>
  <cp:revision>41</cp:revision>
  <dcterms:created xsi:type="dcterms:W3CDTF">2020-09-10T12:36:00Z</dcterms:created>
  <dcterms:modified xsi:type="dcterms:W3CDTF">2022-10-24T15:26:00Z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