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B82CC73"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9C77DB">
        <w:rPr>
          <w:b/>
          <w:bCs/>
          <w:color w:val="000000" w:themeColor="text1"/>
        </w:rPr>
        <w:t xml:space="preserve"> </w:t>
      </w:r>
      <w:r w:rsidR="00E431AD" w:rsidRPr="00E431AD">
        <w:rPr>
          <w:b/>
          <w:bCs/>
          <w:color w:val="000000" w:themeColor="text1"/>
        </w:rPr>
        <w:t>25820</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0E649D5A" w14:textId="2318756D" w:rsidR="009C77DB" w:rsidRDefault="00E431AD" w:rsidP="009C77DB">
      <w:pPr>
        <w:jc w:val="both"/>
      </w:pPr>
      <w:r>
        <w:t>County lines crimes from 2011 onwards</w:t>
      </w:r>
    </w:p>
    <w:p w14:paraId="7C5D990E" w14:textId="2DC5B2B6" w:rsidR="00280D5C" w:rsidRDefault="00280D5C" w:rsidP="009C77DB">
      <w:pPr>
        <w:jc w:val="both"/>
      </w:pPr>
    </w:p>
    <w:p w14:paraId="1465B714" w14:textId="121B64AC" w:rsidR="00280D5C" w:rsidRDefault="00280D5C" w:rsidP="009C77DB">
      <w:pPr>
        <w:jc w:val="both"/>
        <w:rPr>
          <w:b/>
          <w:bCs/>
        </w:rPr>
      </w:pPr>
      <w:r w:rsidRPr="00280D5C">
        <w:rPr>
          <w:b/>
          <w:bCs/>
        </w:rPr>
        <w:t xml:space="preserve">CLARIFICATION </w:t>
      </w:r>
    </w:p>
    <w:p w14:paraId="3FF1D381" w14:textId="3B4BDE78" w:rsidR="00280D5C" w:rsidRDefault="00280D5C" w:rsidP="009C77DB">
      <w:pPr>
        <w:jc w:val="both"/>
        <w:rPr>
          <w:b/>
          <w:bCs/>
        </w:rPr>
      </w:pPr>
    </w:p>
    <w:p w14:paraId="72C5D4F8" w14:textId="77777777" w:rsidR="00280D5C" w:rsidRDefault="00280D5C" w:rsidP="00280D5C">
      <w:pPr>
        <w:rPr>
          <w:rFonts w:ascii="Calibri" w:eastAsia="Times New Roman" w:hAnsi="Calibri"/>
        </w:rPr>
      </w:pPr>
      <w:r>
        <w:rPr>
          <w:rFonts w:eastAsia="Times New Roman"/>
        </w:rPr>
        <w:t>I seek to obtain the number of county lines related convictions in the year 2011. Thank you, hope this helps. </w:t>
      </w:r>
    </w:p>
    <w:p w14:paraId="68A27CEE" w14:textId="77777777" w:rsidR="00280D5C" w:rsidRPr="00280D5C" w:rsidRDefault="00280D5C" w:rsidP="009C77DB">
      <w:pPr>
        <w:jc w:val="both"/>
        <w:rPr>
          <w:b/>
          <w:bCs/>
          <w:color w:val="000000" w:themeColor="text1"/>
        </w:rPr>
      </w:pPr>
    </w:p>
    <w:p w14:paraId="2A95A64D" w14:textId="6DB05C06" w:rsid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304D1870" w14:textId="7AA16919" w:rsidR="00614E99" w:rsidRDefault="00614E99" w:rsidP="00614E99">
      <w:pPr>
        <w:jc w:val="both"/>
        <w:rPr>
          <w:rFonts w:ascii="Calibri" w:hAnsi="Calibri"/>
        </w:rPr>
      </w:pPr>
      <w:r>
        <w:t>We have checked with our regional coordinator for some assistance and have been informed that it would be a challenging task to answer as County Lines isn’t a crime type. Gwent, the Region or National County Lines Coordination Centre (NCLCC) wouldn’t be able to provide it as it simply doesn’t exist without a manual search of all drugs/MDS matters since 2011.</w:t>
      </w:r>
    </w:p>
    <w:p w14:paraId="18AF3E0E" w14:textId="77777777" w:rsidR="00614E99" w:rsidRDefault="00614E99" w:rsidP="00614E99">
      <w:pPr>
        <w:jc w:val="both"/>
      </w:pPr>
    </w:p>
    <w:p w14:paraId="6255F40F" w14:textId="6C29ABFD" w:rsidR="009E1AEA" w:rsidRPr="00171E95" w:rsidRDefault="009E1AEA" w:rsidP="009E1AEA">
      <w:pPr>
        <w:jc w:val="both"/>
        <w:rPr>
          <w:rFonts w:cs="Arial"/>
        </w:rPr>
      </w:pPr>
      <w:r w:rsidRPr="00171E95">
        <w:rPr>
          <w:rFonts w:eastAsia="Times New Roman" w:cs="Arial"/>
          <w:color w:val="000000"/>
        </w:rPr>
        <w:t xml:space="preserve">Unfortunately, we cannot answer this request as it will exceed the 18-hour time limit to complete </w:t>
      </w:r>
      <w:r w:rsidR="007B6D69">
        <w:rPr>
          <w:rFonts w:eastAsia="Times New Roman" w:cs="Arial"/>
          <w:color w:val="000000"/>
        </w:rPr>
        <w:t>the</w:t>
      </w:r>
      <w:r w:rsidRPr="00171E95">
        <w:rPr>
          <w:rFonts w:eastAsia="Times New Roman" w:cs="Arial"/>
          <w:color w:val="000000"/>
        </w:rPr>
        <w:t xml:space="preserve"> request.</w:t>
      </w:r>
      <w:r w:rsidR="007B6D69">
        <w:rPr>
          <w:rFonts w:eastAsia="Times New Roman" w:cs="Arial"/>
          <w:color w:val="000000"/>
        </w:rPr>
        <w:t xml:space="preserve"> </w:t>
      </w:r>
      <w:r w:rsidRPr="00171E95">
        <w:rPr>
          <w:rFonts w:eastAsia="Times New Roman" w:cs="Arial"/>
          <w:color w:val="000000"/>
        </w:rPr>
        <w:t xml:space="preserve"> </w:t>
      </w:r>
      <w:r>
        <w:rPr>
          <w:rFonts w:eastAsia="Times New Roman" w:cs="Arial"/>
          <w:color w:val="000000"/>
        </w:rPr>
        <w:t xml:space="preserve">Between 2017 – 2023 to date, there have been </w:t>
      </w:r>
      <w:r w:rsidR="007B6D69">
        <w:rPr>
          <w:rFonts w:eastAsia="Times New Roman" w:cs="Arial"/>
          <w:color w:val="000000"/>
        </w:rPr>
        <w:t>9306 drug offences</w:t>
      </w:r>
      <w:r w:rsidRPr="00171E95">
        <w:rPr>
          <w:rFonts w:cs="Arial"/>
        </w:rPr>
        <w:t xml:space="preserve">. In order to </w:t>
      </w:r>
      <w:r w:rsidR="007B6D69">
        <w:rPr>
          <w:rFonts w:cs="Arial"/>
        </w:rPr>
        <w:t>find out whether they relate to county lines</w:t>
      </w:r>
      <w:r w:rsidRPr="00171E95">
        <w:rPr>
          <w:rFonts w:cs="Arial"/>
        </w:rPr>
        <w:t>, each record would need to be reviewed.</w:t>
      </w:r>
      <w:r w:rsidR="007B6D69">
        <w:rPr>
          <w:rFonts w:cs="Arial"/>
        </w:rPr>
        <w:t xml:space="preserve"> </w:t>
      </w:r>
      <w:r w:rsidRPr="00171E95">
        <w:rPr>
          <w:rFonts w:cs="Arial"/>
        </w:rPr>
        <w:t xml:space="preserve"> It would take approximately </w:t>
      </w:r>
      <w:r w:rsidR="007B6D69">
        <w:rPr>
          <w:rFonts w:cs="Arial"/>
        </w:rPr>
        <w:t xml:space="preserve">five minutes </w:t>
      </w:r>
      <w:r w:rsidRPr="00171E95">
        <w:rPr>
          <w:rFonts w:cs="Arial"/>
        </w:rPr>
        <w:t xml:space="preserve">to review each individual record, which would equate to </w:t>
      </w:r>
      <w:r w:rsidR="007B6D69">
        <w:rPr>
          <w:rFonts w:cs="Arial"/>
        </w:rPr>
        <w:t xml:space="preserve">775 hours </w:t>
      </w:r>
      <w:r w:rsidRPr="00171E95">
        <w:rPr>
          <w:rFonts w:cs="Arial"/>
        </w:rPr>
        <w:t xml:space="preserve">of research. Therefore, a Section 12 Excess Cost exemption has been applied. </w:t>
      </w:r>
    </w:p>
    <w:p w14:paraId="22062F6C" w14:textId="77777777" w:rsidR="009E1AEA" w:rsidRPr="00171E95" w:rsidRDefault="009E1AEA" w:rsidP="00614E99">
      <w:pPr>
        <w:jc w:val="both"/>
        <w:rPr>
          <w:rFonts w:cs="Arial"/>
        </w:rPr>
      </w:pPr>
    </w:p>
    <w:p w14:paraId="56A2CFF2" w14:textId="77777777" w:rsidR="00614E99" w:rsidRDefault="00614E99" w:rsidP="00614E99">
      <w:pPr>
        <w:jc w:val="both"/>
        <w:rPr>
          <w:rFonts w:cs="Arial"/>
          <w:b/>
          <w:u w:val="single"/>
        </w:rPr>
      </w:pPr>
    </w:p>
    <w:p w14:paraId="3F105998" w14:textId="16613BAF" w:rsidR="00614E99" w:rsidRDefault="00614E99" w:rsidP="00614E99">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2B3B58C2" w14:textId="77777777" w:rsidR="00614E99" w:rsidRPr="00DA554D" w:rsidRDefault="00614E99" w:rsidP="00614E99">
      <w:pPr>
        <w:jc w:val="both"/>
        <w:rPr>
          <w:rFonts w:cs="Arial"/>
          <w:b/>
          <w:u w:val="single"/>
        </w:rPr>
      </w:pPr>
    </w:p>
    <w:p w14:paraId="7149FE86" w14:textId="77777777" w:rsidR="00614E99" w:rsidRPr="00DA554D" w:rsidRDefault="00614E99" w:rsidP="00614E99">
      <w:pPr>
        <w:jc w:val="both"/>
        <w:rPr>
          <w:rFonts w:cs="Arial"/>
        </w:rPr>
      </w:pPr>
      <w:r w:rsidRPr="00DA554D">
        <w:rPr>
          <w:rFonts w:cs="Arial"/>
        </w:rPr>
        <w:lastRenderedPageBreak/>
        <w:t>The exemption applicable to the information you have requested for this question can be found at Section 12(1) of the Act and this refusal notice is issued under Section 17.</w:t>
      </w:r>
    </w:p>
    <w:p w14:paraId="3EB64082" w14:textId="1EC8C197" w:rsidR="00614E99" w:rsidRDefault="00614E99" w:rsidP="00614E99">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16B7750B" w14:textId="77777777" w:rsidR="00614E99" w:rsidRPr="00DA554D" w:rsidRDefault="00614E99" w:rsidP="00614E99">
      <w:pPr>
        <w:jc w:val="both"/>
        <w:rPr>
          <w:rFonts w:cs="Arial"/>
        </w:rPr>
      </w:pPr>
    </w:p>
    <w:p w14:paraId="70D58F5E" w14:textId="38F63C9A" w:rsidR="00614E99" w:rsidRDefault="00614E99" w:rsidP="00614E99">
      <w:pP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2490C334" w14:textId="77777777" w:rsidR="00614E99" w:rsidRPr="00DA554D" w:rsidRDefault="00614E99" w:rsidP="00614E99">
      <w:pPr>
        <w:jc w:val="both"/>
        <w:rPr>
          <w:rFonts w:cs="Arial"/>
        </w:rPr>
      </w:pPr>
    </w:p>
    <w:p w14:paraId="4BEA08AD" w14:textId="283259FA" w:rsidR="00614E99" w:rsidRPr="00DA554D" w:rsidRDefault="00614E99" w:rsidP="00614E99">
      <w:pPr>
        <w:jc w:val="both"/>
        <w:rPr>
          <w:rFonts w:cs="Arial"/>
        </w:rPr>
      </w:pPr>
      <w:r w:rsidRPr="00DA554D">
        <w:rPr>
          <w:rFonts w:cs="Arial"/>
        </w:rPr>
        <w:t>We appreciate that you may be disappointed on this occasion that we are unable to provide the requested information. However, under Section 16 of the Freedom of Information Act 2000, we have a duty to assist you in relation to refining your request, where we may be able to answer some of your questions.</w:t>
      </w:r>
    </w:p>
    <w:p w14:paraId="5C516B2F" w14:textId="6C5BB4AE" w:rsidR="00614E99" w:rsidRDefault="00614E99" w:rsidP="00614E99">
      <w:pPr>
        <w:jc w:val="both"/>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385251">
    <w:abstractNumId w:val="12"/>
  </w:num>
  <w:num w:numId="2" w16cid:durableId="1588925561">
    <w:abstractNumId w:val="0"/>
  </w:num>
  <w:num w:numId="3" w16cid:durableId="1990283039">
    <w:abstractNumId w:val="1"/>
  </w:num>
  <w:num w:numId="4" w16cid:durableId="731854902">
    <w:abstractNumId w:val="2"/>
  </w:num>
  <w:num w:numId="5" w16cid:durableId="1104303885">
    <w:abstractNumId w:val="3"/>
  </w:num>
  <w:num w:numId="6" w16cid:durableId="1838498062">
    <w:abstractNumId w:val="8"/>
  </w:num>
  <w:num w:numId="7" w16cid:durableId="1411342481">
    <w:abstractNumId w:val="4"/>
  </w:num>
  <w:num w:numId="8" w16cid:durableId="1668438920">
    <w:abstractNumId w:val="5"/>
  </w:num>
  <w:num w:numId="9" w16cid:durableId="1678121310">
    <w:abstractNumId w:val="6"/>
  </w:num>
  <w:num w:numId="10" w16cid:durableId="215628366">
    <w:abstractNumId w:val="7"/>
  </w:num>
  <w:num w:numId="11" w16cid:durableId="1864711562">
    <w:abstractNumId w:val="9"/>
  </w:num>
  <w:num w:numId="12" w16cid:durableId="1766802145">
    <w:abstractNumId w:val="13"/>
  </w:num>
  <w:num w:numId="13" w16cid:durableId="1343969064">
    <w:abstractNumId w:val="14"/>
  </w:num>
  <w:num w:numId="14" w16cid:durableId="188758324">
    <w:abstractNumId w:val="11"/>
  </w:num>
  <w:num w:numId="15" w16cid:durableId="1283999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22A5"/>
    <w:rsid w:val="00175D83"/>
    <w:rsid w:val="002534D0"/>
    <w:rsid w:val="0026412A"/>
    <w:rsid w:val="00280D5C"/>
    <w:rsid w:val="002A0491"/>
    <w:rsid w:val="002C4CAC"/>
    <w:rsid w:val="002F467F"/>
    <w:rsid w:val="003D048B"/>
    <w:rsid w:val="003F5698"/>
    <w:rsid w:val="00434A7E"/>
    <w:rsid w:val="00437C62"/>
    <w:rsid w:val="004406C8"/>
    <w:rsid w:val="00471710"/>
    <w:rsid w:val="00487A82"/>
    <w:rsid w:val="005663D6"/>
    <w:rsid w:val="005C3D07"/>
    <w:rsid w:val="00614E99"/>
    <w:rsid w:val="00666793"/>
    <w:rsid w:val="007B6D69"/>
    <w:rsid w:val="007E49B2"/>
    <w:rsid w:val="007F256C"/>
    <w:rsid w:val="008D19BE"/>
    <w:rsid w:val="00913742"/>
    <w:rsid w:val="00934B75"/>
    <w:rsid w:val="00980C46"/>
    <w:rsid w:val="009C77DB"/>
    <w:rsid w:val="009D05E0"/>
    <w:rsid w:val="009D7142"/>
    <w:rsid w:val="009E1AEA"/>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06CED"/>
    <w:rsid w:val="00D37813"/>
    <w:rsid w:val="00D5309E"/>
    <w:rsid w:val="00D73277"/>
    <w:rsid w:val="00E431AD"/>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1655">
      <w:bodyDiv w:val="1"/>
      <w:marLeft w:val="0"/>
      <w:marRight w:val="0"/>
      <w:marTop w:val="0"/>
      <w:marBottom w:val="0"/>
      <w:divBdr>
        <w:top w:val="none" w:sz="0" w:space="0" w:color="auto"/>
        <w:left w:val="none" w:sz="0" w:space="0" w:color="auto"/>
        <w:bottom w:val="none" w:sz="0" w:space="0" w:color="auto"/>
        <w:right w:val="none" w:sz="0" w:space="0" w:color="auto"/>
      </w:divBdr>
    </w:div>
    <w:div w:id="1255938630">
      <w:bodyDiv w:val="1"/>
      <w:marLeft w:val="0"/>
      <w:marRight w:val="0"/>
      <w:marTop w:val="0"/>
      <w:marBottom w:val="0"/>
      <w:divBdr>
        <w:top w:val="none" w:sz="0" w:space="0" w:color="auto"/>
        <w:left w:val="none" w:sz="0" w:space="0" w:color="auto"/>
        <w:bottom w:val="none" w:sz="0" w:space="0" w:color="auto"/>
        <w:right w:val="none" w:sz="0" w:space="0" w:color="auto"/>
      </w:divBdr>
    </w:div>
    <w:div w:id="15844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45</cp:revision>
  <dcterms:created xsi:type="dcterms:W3CDTF">2020-09-10T12:36:00Z</dcterms:created>
  <dcterms:modified xsi:type="dcterms:W3CDTF">2023-03-07T08:45:00Z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